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0285" w14:textId="3028F0AE" w:rsidR="004A6CA6" w:rsidRPr="00C87E08" w:rsidRDefault="004A6CA6" w:rsidP="004A6CA6">
      <w:pPr>
        <w:pStyle w:val="Title"/>
        <w:jc w:val="center"/>
        <w:rPr>
          <w:sz w:val="44"/>
          <w:szCs w:val="44"/>
        </w:rPr>
      </w:pPr>
      <w:bookmarkStart w:id="0" w:name="_Hlk33619527"/>
      <w:r w:rsidRPr="00C87E08">
        <w:rPr>
          <w:sz w:val="44"/>
          <w:szCs w:val="44"/>
        </w:rPr>
        <w:t>Chicago 1</w:t>
      </w:r>
      <w:r w:rsidR="000C2E85" w:rsidRPr="00C87E08">
        <w:rPr>
          <w:sz w:val="44"/>
          <w:szCs w:val="44"/>
        </w:rPr>
        <w:t>8</w:t>
      </w:r>
      <w:r w:rsidRPr="00C87E08">
        <w:rPr>
          <w:sz w:val="44"/>
          <w:szCs w:val="44"/>
        </w:rPr>
        <w:t xml:space="preserve"> </w:t>
      </w:r>
      <w:r w:rsidR="00C87E08" w:rsidRPr="00C87E08">
        <w:rPr>
          <w:sz w:val="44"/>
          <w:szCs w:val="44"/>
        </w:rPr>
        <w:t xml:space="preserve">Citation </w:t>
      </w:r>
      <w:r w:rsidRPr="00C87E08">
        <w:rPr>
          <w:sz w:val="44"/>
          <w:szCs w:val="44"/>
        </w:rPr>
        <w:t>Guide: Author-Date</w:t>
      </w:r>
    </w:p>
    <w:p w14:paraId="4356A2A1" w14:textId="5EFF8CA5" w:rsidR="004A6CA6" w:rsidRPr="008D16D7" w:rsidRDefault="004A6CA6" w:rsidP="008D16D7">
      <w:pPr>
        <w:pStyle w:val="Subtitle"/>
        <w:jc w:val="center"/>
        <w:rPr>
          <w:rFonts w:asciiTheme="majorHAnsi" w:hAnsiTheme="majorHAnsi" w:cstheme="majorHAnsi"/>
          <w:color w:val="auto"/>
        </w:rPr>
      </w:pPr>
      <w:r w:rsidRPr="008D16D7">
        <w:rPr>
          <w:rFonts w:asciiTheme="majorHAnsi" w:hAnsiTheme="majorHAnsi" w:cstheme="majorHAnsi"/>
          <w:color w:val="auto"/>
        </w:rPr>
        <w:t xml:space="preserve">Metro State University Writing Center, </w:t>
      </w:r>
      <w:r w:rsidR="00ED4029" w:rsidRPr="008D16D7">
        <w:rPr>
          <w:rFonts w:asciiTheme="majorHAnsi" w:hAnsiTheme="majorHAnsi" w:cstheme="majorHAnsi"/>
          <w:color w:val="auto"/>
        </w:rPr>
        <w:t>Spring 202</w:t>
      </w:r>
      <w:r w:rsidR="000C2E85" w:rsidRPr="008D16D7">
        <w:rPr>
          <w:rFonts w:asciiTheme="majorHAnsi" w:hAnsiTheme="majorHAnsi" w:cstheme="majorHAnsi"/>
          <w:color w:val="auto"/>
        </w:rPr>
        <w:t>5</w:t>
      </w:r>
    </w:p>
    <w:p w14:paraId="5D6F6119" w14:textId="77777777" w:rsidR="006D2390" w:rsidRPr="00AC34BC" w:rsidRDefault="006D2390" w:rsidP="00FE3B22">
      <w:pPr>
        <w:pStyle w:val="Heading1"/>
        <w:spacing w:before="0"/>
        <w:jc w:val="center"/>
        <w:rPr>
          <w:b/>
          <w:bCs/>
          <w:color w:val="auto"/>
          <w:u w:val="single"/>
        </w:rPr>
      </w:pPr>
      <w:r w:rsidRPr="00AC34BC">
        <w:rPr>
          <w:b/>
          <w:bCs/>
          <w:color w:val="auto"/>
          <w:u w:val="single"/>
        </w:rPr>
        <w:t>Resources</w:t>
      </w:r>
    </w:p>
    <w:p w14:paraId="77A2C852" w14:textId="77777777" w:rsidR="005B4084" w:rsidRDefault="005B4084" w:rsidP="005B4084">
      <w:pPr>
        <w:tabs>
          <w:tab w:val="left" w:pos="90"/>
        </w:tabs>
        <w:spacing w:after="120" w:line="240" w:lineRule="auto"/>
        <w:rPr>
          <w:rFonts w:cstheme="minorHAnsi"/>
          <w:iCs/>
          <w:sz w:val="24"/>
          <w:szCs w:val="24"/>
        </w:rPr>
      </w:pPr>
      <w:r w:rsidRPr="00FB037A">
        <w:rPr>
          <w:rFonts w:cstheme="minorHAnsi"/>
          <w:b/>
          <w:bCs/>
          <w:sz w:val="24"/>
          <w:szCs w:val="24"/>
        </w:rPr>
        <w:t>Ebook</w:t>
      </w:r>
      <w:r>
        <w:rPr>
          <w:rFonts w:cstheme="minorHAnsi"/>
          <w:i/>
          <w:iCs/>
          <w:sz w:val="24"/>
          <w:szCs w:val="24"/>
        </w:rPr>
        <w:t xml:space="preserve">: </w:t>
      </w:r>
      <w:r w:rsidRPr="008B3DC7">
        <w:rPr>
          <w:rFonts w:cstheme="minorHAnsi"/>
          <w:i/>
          <w:iCs/>
          <w:sz w:val="24"/>
          <w:szCs w:val="24"/>
        </w:rPr>
        <w:t>The Chicago Manual of Style Online</w:t>
      </w:r>
      <w:r w:rsidRPr="008B3DC7">
        <w:rPr>
          <w:rFonts w:cstheme="minorHAnsi"/>
          <w:iCs/>
          <w:sz w:val="24"/>
          <w:szCs w:val="24"/>
        </w:rPr>
        <w:t xml:space="preserve"> 1</w:t>
      </w:r>
      <w:r>
        <w:rPr>
          <w:rFonts w:cstheme="minorHAnsi"/>
          <w:iCs/>
          <w:sz w:val="24"/>
          <w:szCs w:val="24"/>
        </w:rPr>
        <w:t>8</w:t>
      </w:r>
      <w:r w:rsidRPr="008B3DC7">
        <w:rPr>
          <w:rFonts w:cstheme="minorHAnsi"/>
          <w:iCs/>
          <w:sz w:val="24"/>
          <w:szCs w:val="24"/>
          <w:vertAlign w:val="superscript"/>
        </w:rPr>
        <w:t>th</w:t>
      </w:r>
      <w:r w:rsidRPr="008B3DC7">
        <w:rPr>
          <w:rFonts w:cstheme="minorHAnsi"/>
          <w:iCs/>
          <w:sz w:val="24"/>
          <w:szCs w:val="24"/>
        </w:rPr>
        <w:t xml:space="preserve"> edition (</w:t>
      </w:r>
      <w:r w:rsidRPr="008B3DC7">
        <w:rPr>
          <w:rFonts w:cstheme="minorHAnsi"/>
          <w:i/>
          <w:iCs/>
          <w:sz w:val="24"/>
          <w:szCs w:val="24"/>
        </w:rPr>
        <w:t>CMOS</w:t>
      </w:r>
      <w:r w:rsidRPr="008B3DC7">
        <w:rPr>
          <w:rFonts w:cstheme="minorHAnsi"/>
          <w:iCs/>
          <w:sz w:val="24"/>
          <w:szCs w:val="24"/>
        </w:rPr>
        <w:t xml:space="preserve">): access through the Metro Library using Star ID. </w:t>
      </w:r>
    </w:p>
    <w:p w14:paraId="3AEBE182" w14:textId="64E6CF64" w:rsidR="005B4084" w:rsidRPr="00947366" w:rsidRDefault="005B4084" w:rsidP="005B4084">
      <w:pPr>
        <w:tabs>
          <w:tab w:val="left" w:pos="90"/>
        </w:tabs>
        <w:spacing w:after="120" w:line="240" w:lineRule="auto"/>
        <w:rPr>
          <w:rFonts w:cstheme="minorHAnsi"/>
          <w:iCs/>
          <w:sz w:val="24"/>
          <w:szCs w:val="24"/>
        </w:rPr>
      </w:pPr>
      <w:r w:rsidRPr="00FF433D">
        <w:rPr>
          <w:rFonts w:cstheme="minorHAnsi"/>
          <w:b/>
          <w:bCs/>
          <w:iCs/>
          <w:sz w:val="24"/>
          <w:szCs w:val="24"/>
        </w:rPr>
        <w:t xml:space="preserve">Useful webpages on the </w:t>
      </w:r>
      <w:r w:rsidRPr="00FF433D">
        <w:rPr>
          <w:rFonts w:cstheme="minorHAnsi"/>
          <w:b/>
          <w:bCs/>
          <w:i/>
          <w:iCs/>
          <w:sz w:val="24"/>
          <w:szCs w:val="24"/>
        </w:rPr>
        <w:t>CMOS</w:t>
      </w:r>
      <w:r w:rsidRPr="00FF433D">
        <w:rPr>
          <w:rFonts w:cstheme="minorHAnsi"/>
          <w:b/>
          <w:bCs/>
          <w:iCs/>
          <w:sz w:val="24"/>
          <w:szCs w:val="24"/>
        </w:rPr>
        <w:t xml:space="preserve"> site</w:t>
      </w:r>
      <w:r w:rsidRPr="00FF433D">
        <w:t xml:space="preserve">: </w:t>
      </w:r>
      <w:r w:rsidRPr="000C2E85">
        <w:rPr>
          <w:sz w:val="24"/>
          <w:szCs w:val="24"/>
        </w:rPr>
        <w:t xml:space="preserve">1 ) </w:t>
      </w:r>
      <w:hyperlink r:id="rId8" w:history="1">
        <w:r w:rsidR="00276F62" w:rsidRPr="000C2E85">
          <w:rPr>
            <w:sz w:val="24"/>
            <w:szCs w:val="24"/>
            <w:u w:val="single"/>
          </w:rPr>
          <w:t>Author-Date Sample Citations</w:t>
        </w:r>
      </w:hyperlink>
      <w:r w:rsidR="00276F62" w:rsidRPr="00947366">
        <w:rPr>
          <w:sz w:val="24"/>
          <w:szCs w:val="24"/>
          <w:u w:val="single"/>
        </w:rPr>
        <w:t xml:space="preserve"> </w:t>
      </w:r>
      <w:r w:rsidRPr="00947366">
        <w:rPr>
          <w:rFonts w:cstheme="minorHAnsi"/>
          <w:iCs/>
          <w:sz w:val="24"/>
          <w:szCs w:val="24"/>
        </w:rPr>
        <w:t xml:space="preserve">2) </w:t>
      </w:r>
      <w:hyperlink r:id="rId9" w:history="1">
        <w:r w:rsidRPr="00947366">
          <w:rPr>
            <w:rStyle w:val="Hyperlink"/>
            <w:rFonts w:cstheme="minorHAnsi"/>
            <w:color w:val="auto"/>
            <w:sz w:val="24"/>
            <w:szCs w:val="24"/>
          </w:rPr>
          <w:t>Format for a Student Paper</w:t>
        </w:r>
      </w:hyperlink>
      <w:r w:rsidRPr="00947366">
        <w:rPr>
          <w:rStyle w:val="Hyperlink"/>
          <w:rFonts w:cstheme="minorHAnsi"/>
          <w:iCs/>
          <w:color w:val="auto"/>
          <w:sz w:val="24"/>
          <w:szCs w:val="24"/>
          <w:u w:val="none"/>
        </w:rPr>
        <w:t xml:space="preserve">  3) </w:t>
      </w:r>
      <w:hyperlink r:id="rId10" w:history="1">
        <w:r w:rsidRPr="00947366">
          <w:rPr>
            <w:rStyle w:val="Hyperlink"/>
            <w:rFonts w:cstheme="minorHAnsi"/>
            <w:color w:val="auto"/>
            <w:sz w:val="24"/>
            <w:szCs w:val="24"/>
          </w:rPr>
          <w:t>What’s New in the 18</w:t>
        </w:r>
        <w:r w:rsidRPr="00947366">
          <w:rPr>
            <w:rStyle w:val="Hyperlink"/>
            <w:rFonts w:cstheme="minorHAnsi"/>
            <w:color w:val="auto"/>
            <w:sz w:val="24"/>
            <w:szCs w:val="24"/>
            <w:vertAlign w:val="superscript"/>
          </w:rPr>
          <w:t>th</w:t>
        </w:r>
        <w:r w:rsidRPr="00947366">
          <w:rPr>
            <w:rStyle w:val="Hyperlink"/>
            <w:rFonts w:cstheme="minorHAnsi"/>
            <w:color w:val="auto"/>
            <w:sz w:val="24"/>
            <w:szCs w:val="24"/>
          </w:rPr>
          <w:t>edition</w:t>
        </w:r>
      </w:hyperlink>
    </w:p>
    <w:p w14:paraId="06370B7A" w14:textId="77777777" w:rsidR="005B4084" w:rsidRPr="00E26059" w:rsidRDefault="005B4084" w:rsidP="00A46F1F">
      <w:pPr>
        <w:spacing w:after="0"/>
        <w:rPr>
          <w:rFonts w:cstheme="minorHAnsi"/>
          <w:sz w:val="24"/>
          <w:szCs w:val="24"/>
        </w:rPr>
      </w:pPr>
      <w:r w:rsidRPr="008C0F35">
        <w:rPr>
          <w:rFonts w:cstheme="minorHAnsi"/>
          <w:b/>
          <w:bCs/>
          <w:sz w:val="24"/>
          <w:szCs w:val="24"/>
        </w:rPr>
        <w:t>Print Book: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2C3F3F">
        <w:rPr>
          <w:rFonts w:cstheme="minorHAnsi"/>
          <w:i/>
          <w:iCs/>
          <w:sz w:val="24"/>
          <w:szCs w:val="24"/>
        </w:rPr>
        <w:t>The Chicago Manual of Style</w:t>
      </w:r>
      <w:r w:rsidRPr="002C3F3F">
        <w:rPr>
          <w:rFonts w:cstheme="minorHAnsi"/>
          <w:b/>
          <w:iCs/>
          <w:sz w:val="24"/>
          <w:szCs w:val="24"/>
        </w:rPr>
        <w:t xml:space="preserve"> </w:t>
      </w:r>
      <w:r w:rsidRPr="002C3F3F">
        <w:rPr>
          <w:rFonts w:cstheme="minorHAnsi"/>
          <w:iCs/>
          <w:sz w:val="24"/>
          <w:szCs w:val="24"/>
        </w:rPr>
        <w:t>1</w:t>
      </w:r>
      <w:r>
        <w:rPr>
          <w:rFonts w:cstheme="minorHAnsi"/>
          <w:iCs/>
          <w:sz w:val="24"/>
          <w:szCs w:val="24"/>
        </w:rPr>
        <w:t>8</w:t>
      </w:r>
      <w:r w:rsidRPr="002C3F3F">
        <w:rPr>
          <w:rFonts w:cstheme="minorHAnsi"/>
          <w:iCs/>
          <w:sz w:val="24"/>
          <w:szCs w:val="24"/>
          <w:vertAlign w:val="superscript"/>
        </w:rPr>
        <w:t>th</w:t>
      </w:r>
      <w:r w:rsidRPr="002C3F3F">
        <w:rPr>
          <w:rFonts w:cstheme="minorHAnsi"/>
          <w:iCs/>
          <w:sz w:val="24"/>
          <w:szCs w:val="24"/>
        </w:rPr>
        <w:t xml:space="preserve"> edition</w:t>
      </w:r>
      <w:r w:rsidRPr="002C3F3F">
        <w:rPr>
          <w:rFonts w:cstheme="minorHAnsi"/>
          <w:sz w:val="24"/>
          <w:szCs w:val="24"/>
        </w:rPr>
        <w:t>, 20</w:t>
      </w:r>
      <w:r>
        <w:rPr>
          <w:rFonts w:cstheme="minorHAnsi"/>
          <w:sz w:val="24"/>
          <w:szCs w:val="24"/>
        </w:rPr>
        <w:t>24</w:t>
      </w:r>
    </w:p>
    <w:bookmarkEnd w:id="0"/>
    <w:p w14:paraId="530577E6" w14:textId="06227AC9" w:rsidR="005B4084" w:rsidRPr="00A46F1F" w:rsidRDefault="00405BC4" w:rsidP="00FE3B22">
      <w:pPr>
        <w:pStyle w:val="Heading1"/>
        <w:spacing w:before="120"/>
        <w:jc w:val="center"/>
        <w:rPr>
          <w:color w:val="auto"/>
          <w:sz w:val="36"/>
          <w:szCs w:val="36"/>
          <w:u w:val="single"/>
        </w:rPr>
      </w:pPr>
      <w:r w:rsidRPr="00AC34BC">
        <w:rPr>
          <w:b/>
          <w:bCs/>
          <w:color w:val="auto"/>
          <w:u w:val="single"/>
        </w:rPr>
        <w:t>I</w:t>
      </w:r>
      <w:r w:rsidR="004F3910" w:rsidRPr="00AC34BC">
        <w:rPr>
          <w:b/>
          <w:bCs/>
          <w:color w:val="auto"/>
          <w:u w:val="single"/>
        </w:rPr>
        <w:t>n</w:t>
      </w:r>
      <w:r w:rsidR="000C2E85" w:rsidRPr="00AC34BC">
        <w:rPr>
          <w:b/>
          <w:bCs/>
          <w:color w:val="auto"/>
          <w:u w:val="single"/>
        </w:rPr>
        <w:t>-</w:t>
      </w:r>
      <w:r w:rsidRPr="00AC34BC">
        <w:rPr>
          <w:b/>
          <w:bCs/>
          <w:color w:val="auto"/>
          <w:u w:val="single"/>
        </w:rPr>
        <w:t>Text Citation</w:t>
      </w:r>
      <w:r w:rsidR="00A46F1F">
        <w:rPr>
          <w:color w:val="auto"/>
          <w:sz w:val="36"/>
          <w:szCs w:val="36"/>
        </w:rPr>
        <w:t xml:space="preserve"> </w:t>
      </w:r>
      <w:r w:rsidR="00A46F1F" w:rsidRPr="000C2E85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5B4084" w:rsidRPr="000C2E85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CMOS </w:t>
      </w:r>
      <w:r w:rsidR="005B4084" w:rsidRPr="000C2E85">
        <w:rPr>
          <w:rFonts w:asciiTheme="minorHAnsi" w:hAnsiTheme="minorHAnsi" w:cstheme="minorHAnsi"/>
          <w:color w:val="auto"/>
          <w:sz w:val="20"/>
          <w:szCs w:val="20"/>
        </w:rPr>
        <w:t>13.102</w:t>
      </w:r>
      <w:r w:rsidR="00A46F1F" w:rsidRPr="000C2E85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75F403C6" w14:textId="77777777" w:rsidR="00C400C7" w:rsidRPr="00C400C7" w:rsidRDefault="005B4084" w:rsidP="00C400C7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400C7">
        <w:rPr>
          <w:rFonts w:eastAsia="Times New Roman" w:cstheme="minorHAnsi"/>
          <w:sz w:val="24"/>
          <w:szCs w:val="24"/>
        </w:rPr>
        <w:t xml:space="preserve">To cite a source in the text, place the author’s last name, the year of publication, and page number[s] inside parentheses like this (Sanchez 2024, 256). </w:t>
      </w:r>
    </w:p>
    <w:p w14:paraId="703D65A7" w14:textId="3E705184" w:rsidR="002C0225" w:rsidRPr="00C400C7" w:rsidRDefault="004F3910" w:rsidP="00C400C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400C7">
        <w:rPr>
          <w:rFonts w:eastAsia="Times New Roman" w:cstheme="minorHAnsi"/>
          <w:sz w:val="24"/>
          <w:szCs w:val="24"/>
        </w:rPr>
        <w:t xml:space="preserve">When a text citation contains more than </w:t>
      </w:r>
      <w:r w:rsidR="00FB191B" w:rsidRPr="00C400C7">
        <w:rPr>
          <w:rFonts w:eastAsia="Times New Roman" w:cstheme="minorHAnsi"/>
          <w:sz w:val="24"/>
          <w:szCs w:val="24"/>
        </w:rPr>
        <w:t xml:space="preserve">two </w:t>
      </w:r>
      <w:r w:rsidRPr="00C400C7">
        <w:rPr>
          <w:rFonts w:eastAsia="Times New Roman" w:cstheme="minorHAnsi"/>
          <w:sz w:val="24"/>
          <w:szCs w:val="24"/>
        </w:rPr>
        <w:t>author</w:t>
      </w:r>
      <w:r w:rsidR="00FB191B" w:rsidRPr="00C400C7">
        <w:rPr>
          <w:rFonts w:eastAsia="Times New Roman" w:cstheme="minorHAnsi"/>
          <w:sz w:val="24"/>
          <w:szCs w:val="24"/>
        </w:rPr>
        <w:t>s</w:t>
      </w:r>
      <w:r w:rsidRPr="00C400C7">
        <w:rPr>
          <w:rFonts w:eastAsia="Times New Roman" w:cstheme="minorHAnsi"/>
          <w:sz w:val="24"/>
          <w:szCs w:val="24"/>
        </w:rPr>
        <w:t xml:space="preserve">, only list the first author and et al. like this (Schmidt et al. 2023, 55). </w:t>
      </w:r>
      <w:r w:rsidR="005B4084" w:rsidRPr="00C400C7">
        <w:rPr>
          <w:rFonts w:eastAsia="Times New Roman" w:cstheme="minorHAnsi"/>
          <w:sz w:val="24"/>
          <w:szCs w:val="24"/>
        </w:rPr>
        <w:t>Complete publication information appears in the References at the end of the work.</w:t>
      </w:r>
      <w:r w:rsidRPr="00C400C7">
        <w:rPr>
          <w:rFonts w:eastAsia="Times New Roman" w:cstheme="minorHAnsi"/>
          <w:sz w:val="24"/>
          <w:szCs w:val="24"/>
        </w:rPr>
        <w:t xml:space="preserve"> </w:t>
      </w:r>
    </w:p>
    <w:p w14:paraId="5FEDA4C9" w14:textId="6CD4A2E4" w:rsidR="00091F8C" w:rsidRPr="000C2E85" w:rsidRDefault="00091F8C" w:rsidP="004D4CED">
      <w:pPr>
        <w:pStyle w:val="Heading2"/>
        <w:rPr>
          <w:b/>
          <w:bCs/>
          <w:color w:val="auto"/>
          <w:sz w:val="28"/>
          <w:szCs w:val="28"/>
        </w:rPr>
      </w:pPr>
      <w:r w:rsidRPr="000C2E85">
        <w:rPr>
          <w:b/>
          <w:bCs/>
          <w:color w:val="auto"/>
          <w:sz w:val="28"/>
          <w:szCs w:val="28"/>
        </w:rPr>
        <w:t>Quote</w:t>
      </w:r>
      <w:r w:rsidR="00405BC4" w:rsidRPr="000C2E85">
        <w:rPr>
          <w:b/>
          <w:bCs/>
          <w:color w:val="auto"/>
          <w:sz w:val="28"/>
          <w:szCs w:val="28"/>
        </w:rPr>
        <w:t>s</w:t>
      </w:r>
      <w:r w:rsidRPr="000C2E85">
        <w:rPr>
          <w:b/>
          <w:bCs/>
          <w:color w:val="auto"/>
          <w:sz w:val="28"/>
          <w:szCs w:val="28"/>
        </w:rPr>
        <w:t xml:space="preserve"> </w:t>
      </w:r>
    </w:p>
    <w:p w14:paraId="3AD7ABF4" w14:textId="6C5494CF" w:rsidR="00091F8C" w:rsidRPr="000C2E85" w:rsidRDefault="00091F8C" w:rsidP="004D4CED">
      <w:pPr>
        <w:pStyle w:val="Heading3"/>
        <w:rPr>
          <w:rFonts w:asciiTheme="minorHAnsi" w:hAnsiTheme="minorHAnsi" w:cstheme="minorHAnsi"/>
          <w:color w:val="auto"/>
        </w:rPr>
      </w:pPr>
      <w:r w:rsidRPr="000C2E85">
        <w:rPr>
          <w:rFonts w:asciiTheme="minorHAnsi" w:hAnsiTheme="minorHAnsi" w:cstheme="minorHAnsi"/>
          <w:color w:val="auto"/>
          <w:u w:val="single"/>
        </w:rPr>
        <w:t>Formats in Sentences</w:t>
      </w:r>
    </w:p>
    <w:p w14:paraId="7EEC8FEC" w14:textId="126BCB62" w:rsidR="00091F8C" w:rsidRPr="000C2E85" w:rsidRDefault="0069109C" w:rsidP="00091F8C">
      <w:pPr>
        <w:pStyle w:val="NoSpacing"/>
        <w:spacing w:after="60"/>
        <w:rPr>
          <w:rFonts w:cstheme="minorHAnsi"/>
          <w:vertAlign w:val="superscript"/>
        </w:rPr>
      </w:pPr>
      <w:r w:rsidRPr="000C2E85">
        <w:rPr>
          <w:rFonts w:cstheme="minorHAnsi"/>
        </w:rPr>
        <w:t>Chau</w:t>
      </w:r>
      <w:r w:rsidR="00091F8C" w:rsidRPr="000C2E85">
        <w:rPr>
          <w:rFonts w:cstheme="minorHAnsi"/>
        </w:rPr>
        <w:t xml:space="preserve"> said, “</w:t>
      </w:r>
      <w:r w:rsidR="001D0C9F" w:rsidRPr="000C2E85">
        <w:rPr>
          <w:rFonts w:cstheme="minorHAnsi"/>
        </w:rPr>
        <w:t>Chicago</w:t>
      </w:r>
      <w:r w:rsidR="00091F8C" w:rsidRPr="000C2E85">
        <w:rPr>
          <w:rFonts w:cstheme="minorHAnsi"/>
        </w:rPr>
        <w:t xml:space="preserve"> style is great”</w:t>
      </w:r>
      <w:r w:rsidR="00405BC4" w:rsidRPr="000C2E85">
        <w:rPr>
          <w:rFonts w:cstheme="minorHAnsi"/>
        </w:rPr>
        <w:t xml:space="preserve"> </w:t>
      </w:r>
      <w:r w:rsidR="00405BC4" w:rsidRPr="000C2E85">
        <w:rPr>
          <w:rFonts w:cstheme="minorHAnsi"/>
          <w:color w:val="000000" w:themeColor="text1"/>
        </w:rPr>
        <w:t>(</w:t>
      </w:r>
      <w:r w:rsidR="00912E44" w:rsidRPr="000C2E85">
        <w:rPr>
          <w:rFonts w:cstheme="minorHAnsi"/>
          <w:color w:val="000000" w:themeColor="text1"/>
        </w:rPr>
        <w:t>2017, 123</w:t>
      </w:r>
      <w:r w:rsidR="00405BC4" w:rsidRPr="000C2E85">
        <w:rPr>
          <w:rFonts w:cstheme="minorHAnsi"/>
          <w:color w:val="000000" w:themeColor="text1"/>
        </w:rPr>
        <w:t>)</w:t>
      </w:r>
      <w:r w:rsidR="002C0225" w:rsidRPr="000C2E85">
        <w:rPr>
          <w:rFonts w:cstheme="minorHAnsi"/>
          <w:color w:val="000000" w:themeColor="text1"/>
        </w:rPr>
        <w:t>.</w:t>
      </w:r>
    </w:p>
    <w:p w14:paraId="545A3A3C" w14:textId="47A0511D" w:rsidR="00091F8C" w:rsidRPr="000C2E85" w:rsidRDefault="001D0C9F" w:rsidP="00091F8C">
      <w:pPr>
        <w:pStyle w:val="NoSpacing"/>
        <w:spacing w:after="120" w:line="276" w:lineRule="auto"/>
        <w:rPr>
          <w:rFonts w:cstheme="minorHAnsi"/>
          <w:color w:val="000000" w:themeColor="text1"/>
        </w:rPr>
      </w:pPr>
      <w:r w:rsidRPr="000C2E85">
        <w:rPr>
          <w:rFonts w:cstheme="minorHAnsi"/>
        </w:rPr>
        <w:t xml:space="preserve">Chicago </w:t>
      </w:r>
      <w:r w:rsidR="00091F8C" w:rsidRPr="000C2E85">
        <w:rPr>
          <w:rFonts w:cstheme="minorHAnsi"/>
        </w:rPr>
        <w:t>style</w:t>
      </w:r>
      <w:r w:rsidR="000C2E85" w:rsidRPr="000C2E85">
        <w:rPr>
          <w:rFonts w:cstheme="minorHAnsi"/>
        </w:rPr>
        <w:t xml:space="preserve"> “uses</w:t>
      </w:r>
      <w:r w:rsidRPr="000C2E85">
        <w:rPr>
          <w:rFonts w:cstheme="minorHAnsi"/>
        </w:rPr>
        <w:t xml:space="preserve"> Turab</w:t>
      </w:r>
      <w:r w:rsidR="000C2E85" w:rsidRPr="000C2E85">
        <w:rPr>
          <w:rFonts w:cstheme="minorHAnsi"/>
        </w:rPr>
        <w:t>ian’s adaptations</w:t>
      </w:r>
      <w:r w:rsidRPr="000C2E85">
        <w:rPr>
          <w:rFonts w:cstheme="minorHAnsi"/>
        </w:rPr>
        <w:t xml:space="preserve"> for student works</w:t>
      </w:r>
      <w:r w:rsidR="000C2E85" w:rsidRPr="000C2E85">
        <w:rPr>
          <w:rFonts w:cstheme="minorHAnsi"/>
        </w:rPr>
        <w:t>”</w:t>
      </w:r>
      <w:r w:rsidR="002C0225" w:rsidRPr="000C2E85">
        <w:rPr>
          <w:rFonts w:cstheme="minorHAnsi"/>
        </w:rPr>
        <w:t xml:space="preserve"> </w:t>
      </w:r>
      <w:r w:rsidR="00405BC4" w:rsidRPr="000C2E85">
        <w:rPr>
          <w:rFonts w:cstheme="minorHAnsi"/>
          <w:color w:val="000000" w:themeColor="text1"/>
        </w:rPr>
        <w:t>(</w:t>
      </w:r>
      <w:r w:rsidR="00912E44" w:rsidRPr="000C2E85">
        <w:rPr>
          <w:rFonts w:cstheme="minorHAnsi"/>
          <w:color w:val="000000" w:themeColor="text1"/>
        </w:rPr>
        <w:t>Chau 2017, 123-124</w:t>
      </w:r>
      <w:r w:rsidR="00405BC4" w:rsidRPr="000C2E85">
        <w:rPr>
          <w:rFonts w:cstheme="minorHAnsi"/>
          <w:color w:val="000000" w:themeColor="text1"/>
        </w:rPr>
        <w:t>)</w:t>
      </w:r>
      <w:r w:rsidR="002C0225" w:rsidRPr="000C2E85">
        <w:rPr>
          <w:rFonts w:cstheme="minorHAnsi"/>
          <w:color w:val="000000" w:themeColor="text1"/>
        </w:rPr>
        <w:t>.</w:t>
      </w:r>
    </w:p>
    <w:p w14:paraId="7723D257" w14:textId="03DDA9C9" w:rsidR="00E96D03" w:rsidRPr="000C2E85" w:rsidRDefault="00192ACD" w:rsidP="004D4CED">
      <w:pPr>
        <w:pStyle w:val="Heading3"/>
        <w:rPr>
          <w:rFonts w:asciiTheme="minorHAnsi" w:hAnsiTheme="minorHAnsi" w:cstheme="minorHAnsi"/>
          <w:color w:val="auto"/>
        </w:rPr>
      </w:pPr>
      <w:r w:rsidRPr="000C2E85">
        <w:rPr>
          <w:rFonts w:asciiTheme="minorHAnsi" w:hAnsiTheme="minorHAnsi" w:cstheme="minorHAnsi"/>
          <w:color w:val="auto"/>
          <w:u w:val="single"/>
        </w:rPr>
        <w:t xml:space="preserve">A </w:t>
      </w:r>
      <w:r w:rsidR="00E96D03" w:rsidRPr="000C2E85">
        <w:rPr>
          <w:rFonts w:asciiTheme="minorHAnsi" w:hAnsiTheme="minorHAnsi" w:cstheme="minorHAnsi"/>
          <w:color w:val="auto"/>
          <w:u w:val="single"/>
        </w:rPr>
        <w:t xml:space="preserve">Source Quoted </w:t>
      </w:r>
      <w:r w:rsidRPr="000C2E85">
        <w:rPr>
          <w:rFonts w:asciiTheme="minorHAnsi" w:hAnsiTheme="minorHAnsi" w:cstheme="minorHAnsi"/>
          <w:color w:val="auto"/>
          <w:u w:val="single"/>
        </w:rPr>
        <w:t>by</w:t>
      </w:r>
      <w:r w:rsidR="00E96D03" w:rsidRPr="000C2E85">
        <w:rPr>
          <w:rFonts w:asciiTheme="minorHAnsi" w:hAnsiTheme="minorHAnsi" w:cstheme="minorHAnsi"/>
          <w:color w:val="auto"/>
          <w:u w:val="single"/>
        </w:rPr>
        <w:t xml:space="preserve"> </w:t>
      </w:r>
      <w:r w:rsidRPr="000C2E85">
        <w:rPr>
          <w:rFonts w:asciiTheme="minorHAnsi" w:hAnsiTheme="minorHAnsi" w:cstheme="minorHAnsi"/>
          <w:color w:val="auto"/>
          <w:u w:val="single"/>
        </w:rPr>
        <w:t>Your</w:t>
      </w:r>
      <w:r w:rsidR="00E96D03" w:rsidRPr="000C2E85">
        <w:rPr>
          <w:rFonts w:asciiTheme="minorHAnsi" w:hAnsiTheme="minorHAnsi" w:cstheme="minorHAnsi"/>
          <w:color w:val="auto"/>
          <w:u w:val="single"/>
        </w:rPr>
        <w:t xml:space="preserve"> Source</w:t>
      </w:r>
      <w:r w:rsidRPr="000C2E85">
        <w:rPr>
          <w:rFonts w:asciiTheme="minorHAnsi" w:hAnsiTheme="minorHAnsi" w:cstheme="minorHAnsi"/>
          <w:color w:val="auto"/>
          <w:u w:val="single"/>
        </w:rPr>
        <w:t xml:space="preserve"> (Secondary Source)</w:t>
      </w:r>
    </w:p>
    <w:p w14:paraId="7FA311C3" w14:textId="1A9F8E1B" w:rsidR="00E96D03" w:rsidRPr="000C2E85" w:rsidRDefault="007B6A58" w:rsidP="00353593">
      <w:pPr>
        <w:spacing w:after="120"/>
        <w:rPr>
          <w:rFonts w:cstheme="minorHAnsi"/>
          <w:color w:val="000000" w:themeColor="text1"/>
        </w:rPr>
      </w:pPr>
      <w:r w:rsidRPr="000C2E85">
        <w:rPr>
          <w:rFonts w:cstheme="minorHAnsi"/>
        </w:rPr>
        <w:t xml:space="preserve">Dan Chen says that "‘pizza is best cold’ but </w:t>
      </w:r>
      <w:r w:rsidR="00353593" w:rsidRPr="000C2E85">
        <w:rPr>
          <w:rFonts w:cstheme="minorHAnsi"/>
        </w:rPr>
        <w:t>i</w:t>
      </w:r>
      <w:r w:rsidRPr="000C2E85">
        <w:rPr>
          <w:rFonts w:cstheme="minorHAnsi"/>
        </w:rPr>
        <w:t>t</w:t>
      </w:r>
      <w:r w:rsidR="00353593" w:rsidRPr="000C2E85">
        <w:rPr>
          <w:rFonts w:cstheme="minorHAnsi"/>
        </w:rPr>
        <w:t xml:space="preserve"> </w:t>
      </w:r>
      <w:r w:rsidRPr="000C2E85">
        <w:rPr>
          <w:rFonts w:cstheme="minorHAnsi"/>
        </w:rPr>
        <w:t xml:space="preserve">is most often eaten hot,” yet many would argue that pizza is delicious either way </w:t>
      </w:r>
      <w:r w:rsidRPr="000C2E85">
        <w:rPr>
          <w:rFonts w:cstheme="minorHAnsi"/>
          <w:color w:val="000000" w:themeColor="text1"/>
        </w:rPr>
        <w:t>(as quoted in Morales 2017</w:t>
      </w:r>
      <w:r w:rsidR="00192ACD" w:rsidRPr="000C2E85">
        <w:rPr>
          <w:rFonts w:cstheme="minorHAnsi"/>
          <w:color w:val="000000" w:themeColor="text1"/>
        </w:rPr>
        <w:t>,123</w:t>
      </w:r>
      <w:r w:rsidRPr="000C2E85">
        <w:rPr>
          <w:rFonts w:cstheme="minorHAnsi"/>
          <w:color w:val="000000" w:themeColor="text1"/>
        </w:rPr>
        <w:t>).</w:t>
      </w:r>
    </w:p>
    <w:p w14:paraId="2478E00C" w14:textId="69C73CBD" w:rsidR="00091F8C" w:rsidRPr="004D4CED" w:rsidRDefault="002E6CE5" w:rsidP="004D4CED">
      <w:pPr>
        <w:pStyle w:val="Heading3"/>
        <w:rPr>
          <w:b/>
          <w:bCs/>
          <w:color w:val="auto"/>
        </w:rPr>
      </w:pPr>
      <w:r w:rsidRPr="00D33B6C">
        <w:rPr>
          <w:b/>
          <w:bCs/>
          <w:color w:val="auto"/>
          <w:u w:val="single"/>
        </w:rPr>
        <w:t>Format for a Block Quote</w:t>
      </w:r>
    </w:p>
    <w:p w14:paraId="4C37F471" w14:textId="58639B2B" w:rsidR="001D0C9F" w:rsidRPr="000C2E85" w:rsidRDefault="001D0C9F" w:rsidP="000C7F80">
      <w:pPr>
        <w:spacing w:after="60"/>
        <w:rPr>
          <w:rFonts w:cstheme="minorHAnsi"/>
          <w:sz w:val="16"/>
          <w:szCs w:val="16"/>
        </w:rPr>
      </w:pPr>
      <w:r w:rsidRPr="000C2E85">
        <w:rPr>
          <w:rFonts w:cstheme="minorHAnsi"/>
        </w:rPr>
        <w:t>For a quote longer than five lines, create</w:t>
      </w:r>
      <w:r w:rsidR="00031215" w:rsidRPr="000C2E85">
        <w:rPr>
          <w:rFonts w:cstheme="minorHAnsi"/>
        </w:rPr>
        <w:t xml:space="preserve"> a</w:t>
      </w:r>
      <w:r w:rsidRPr="000C2E85">
        <w:rPr>
          <w:rFonts w:cstheme="minorHAnsi"/>
        </w:rPr>
        <w:t xml:space="preserve"> </w:t>
      </w:r>
      <w:r w:rsidRPr="000C2E85">
        <w:rPr>
          <w:rFonts w:cstheme="minorHAnsi"/>
          <w:b/>
        </w:rPr>
        <w:t>block quote</w:t>
      </w:r>
      <w:r w:rsidR="004F706C" w:rsidRPr="000C2E85">
        <w:rPr>
          <w:rFonts w:cstheme="minorHAnsi"/>
          <w:b/>
        </w:rPr>
        <w:t xml:space="preserve">; </w:t>
      </w:r>
      <w:r w:rsidRPr="000C2E85">
        <w:rPr>
          <w:rFonts w:cstheme="minorHAnsi"/>
        </w:rPr>
        <w:t>most times</w:t>
      </w:r>
      <w:r w:rsidRPr="000C2E85">
        <w:rPr>
          <w:rFonts w:cstheme="minorHAnsi"/>
          <w:b/>
        </w:rPr>
        <w:t xml:space="preserve"> </w:t>
      </w:r>
      <w:r w:rsidRPr="000C2E85">
        <w:rPr>
          <w:rFonts w:cstheme="minorHAnsi"/>
        </w:rPr>
        <w:t>use a colon to introduce it:</w:t>
      </w:r>
    </w:p>
    <w:p w14:paraId="19A962DA" w14:textId="4FEAAEE5" w:rsidR="001D0C9F" w:rsidRPr="000C2E85" w:rsidRDefault="001D0C9F" w:rsidP="00C16915">
      <w:pPr>
        <w:pStyle w:val="pcon"/>
        <w:spacing w:before="0" w:beforeAutospacing="0" w:after="120" w:afterAutospacing="0"/>
        <w:ind w:left="806"/>
        <w:rPr>
          <w:rFonts w:asciiTheme="minorHAnsi" w:hAnsiTheme="minorHAnsi" w:cstheme="minorHAnsi"/>
          <w:sz w:val="22"/>
          <w:szCs w:val="22"/>
        </w:rPr>
      </w:pPr>
      <w:r w:rsidRPr="000C2E85">
        <w:rPr>
          <w:rFonts w:asciiTheme="minorHAnsi" w:hAnsiTheme="minorHAnsi" w:cstheme="minorHAnsi"/>
          <w:sz w:val="22"/>
          <w:szCs w:val="22"/>
        </w:rPr>
        <w:t xml:space="preserve">Place it on a new line, do not use quotation marks, single space the quote, and indent it. </w:t>
      </w:r>
      <w:r w:rsidR="000C7F80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If a quote contains a quote, then ‘use single marks’ to show its beginning and end. If you</w:t>
      </w:r>
      <w:r w:rsidR="004054EA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add a bit of text</w:t>
      </w:r>
      <w:r w:rsidR="00353593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054EA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[use square brackets]</w:t>
      </w:r>
      <w:r w:rsidR="00353593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like this.</w:t>
      </w:r>
      <w:r w:rsidR="004054EA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3593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T</w:t>
      </w:r>
      <w:r w:rsidR="004054EA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o</w:t>
      </w:r>
      <w:r w:rsidR="000C7F80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leave out a</w:t>
      </w:r>
      <w:r w:rsidR="003245CE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little</w:t>
      </w:r>
      <w:r w:rsidR="004054EA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C7F80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text</w:t>
      </w:r>
      <w:r w:rsidR="00353593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0C7F80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replace it with an ellipsis</w:t>
      </w:r>
      <w:r w:rsidR="00353593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. . . </w:t>
      </w:r>
      <w:r w:rsidR="000C7F80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like this</w:t>
      </w:r>
      <w:r w:rsidR="00353593" w:rsidRPr="000C2E85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0C2E85">
        <w:rPr>
          <w:rFonts w:asciiTheme="minorHAnsi" w:hAnsiTheme="minorHAnsi" w:cstheme="minorHAnsi"/>
          <w:sz w:val="22"/>
          <w:szCs w:val="22"/>
        </w:rPr>
        <w:t xml:space="preserve">The </w:t>
      </w:r>
      <w:r w:rsidR="00353593" w:rsidRPr="000C2E85">
        <w:rPr>
          <w:rFonts w:asciiTheme="minorHAnsi" w:hAnsiTheme="minorHAnsi" w:cstheme="minorHAnsi"/>
          <w:sz w:val="22"/>
          <w:szCs w:val="22"/>
        </w:rPr>
        <w:t xml:space="preserve">citation </w:t>
      </w:r>
      <w:r w:rsidRPr="000C2E85">
        <w:rPr>
          <w:rFonts w:asciiTheme="minorHAnsi" w:hAnsiTheme="minorHAnsi" w:cstheme="minorHAnsi"/>
          <w:sz w:val="22"/>
          <w:szCs w:val="22"/>
        </w:rPr>
        <w:t>comes at the end of a block quote, like this.</w:t>
      </w:r>
      <w:r w:rsidR="004806A2" w:rsidRPr="000C2E85">
        <w:rPr>
          <w:rFonts w:asciiTheme="minorHAnsi" w:hAnsiTheme="minorHAnsi" w:cstheme="minorHAnsi"/>
          <w:sz w:val="22"/>
          <w:szCs w:val="22"/>
        </w:rPr>
        <w:t xml:space="preserve"> </w:t>
      </w:r>
      <w:r w:rsidR="00405BC4" w:rsidRPr="000C2E85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4806A2" w:rsidRPr="000C2E85">
        <w:rPr>
          <w:rFonts w:asciiTheme="minorHAnsi" w:hAnsiTheme="minorHAnsi" w:cstheme="minorHAnsi"/>
          <w:color w:val="000000" w:themeColor="text1"/>
          <w:sz w:val="22"/>
          <w:szCs w:val="22"/>
        </w:rPr>
        <w:t>Chau 2017, 335</w:t>
      </w:r>
      <w:r w:rsidR="00405BC4" w:rsidRPr="000C2E8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79FBDB1" w14:textId="23411E6D" w:rsidR="00A31D28" w:rsidRPr="000C2E85" w:rsidRDefault="000D1C1A" w:rsidP="000C2E85">
      <w:pPr>
        <w:pStyle w:val="Heading2"/>
        <w:rPr>
          <w:b/>
          <w:bCs/>
          <w:color w:val="auto"/>
          <w:sz w:val="28"/>
          <w:szCs w:val="28"/>
        </w:rPr>
      </w:pPr>
      <w:r w:rsidRPr="000C2E85">
        <w:rPr>
          <w:b/>
          <w:bCs/>
          <w:color w:val="auto"/>
          <w:sz w:val="28"/>
          <w:szCs w:val="28"/>
        </w:rPr>
        <w:t>Paraphrase</w:t>
      </w:r>
      <w:r w:rsidR="00D0177F" w:rsidRPr="000C2E85">
        <w:rPr>
          <w:b/>
          <w:bCs/>
          <w:color w:val="auto"/>
          <w:sz w:val="28"/>
          <w:szCs w:val="28"/>
        </w:rPr>
        <w:t>s</w:t>
      </w:r>
    </w:p>
    <w:p w14:paraId="2340B0E6" w14:textId="4393AA1B" w:rsidR="003A2C20" w:rsidRPr="000C2E85" w:rsidRDefault="00A31D28" w:rsidP="000C2E85">
      <w:pPr>
        <w:spacing w:line="240" w:lineRule="auto"/>
        <w:rPr>
          <w:rFonts w:ascii="Calibri" w:hAnsi="Calibri" w:cs="Calibri"/>
          <w:vertAlign w:val="superscript"/>
        </w:rPr>
      </w:pPr>
      <w:r w:rsidRPr="000C2E85">
        <w:rPr>
          <w:rFonts w:ascii="Calibri" w:hAnsi="Calibri" w:cs="Calibri"/>
        </w:rPr>
        <w:t xml:space="preserve">According to </w:t>
      </w:r>
      <w:r w:rsidRPr="000C2E85">
        <w:rPr>
          <w:rFonts w:ascii="Calibri" w:hAnsi="Calibri" w:cs="Calibri"/>
          <w:i/>
        </w:rPr>
        <w:t>CMOS</w:t>
      </w:r>
      <w:r w:rsidRPr="000C2E85">
        <w:rPr>
          <w:rFonts w:ascii="Calibri" w:hAnsi="Calibri" w:cs="Calibri"/>
        </w:rPr>
        <w:t xml:space="preserve">, location indicators are required when paraphrasing and quoting. </w:t>
      </w:r>
      <w:r w:rsidRPr="000C2E85">
        <w:rPr>
          <w:rStyle w:val="Hyperlink"/>
          <w:rFonts w:ascii="Calibri" w:hAnsi="Calibri" w:cs="Calibri"/>
          <w:color w:val="auto"/>
          <w:u w:val="none"/>
        </w:rPr>
        <w:t>For text sources, use page numbers or short descriptions</w:t>
      </w:r>
      <w:r w:rsidR="00931997" w:rsidRPr="000C2E85">
        <w:rPr>
          <w:rStyle w:val="Hyperlink"/>
          <w:rFonts w:ascii="Calibri" w:hAnsi="Calibri" w:cs="Calibri"/>
          <w:color w:val="auto"/>
          <w:u w:val="none"/>
        </w:rPr>
        <w:t>.</w:t>
      </w:r>
      <w:r w:rsidRPr="000C2E85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931997" w:rsidRPr="000C2E85">
        <w:rPr>
          <w:rStyle w:val="Hyperlink"/>
          <w:rFonts w:ascii="Calibri" w:hAnsi="Calibri" w:cs="Calibri"/>
          <w:color w:val="auto"/>
          <w:u w:val="none"/>
        </w:rPr>
        <w:t>F</w:t>
      </w:r>
      <w:r w:rsidRPr="000C2E85">
        <w:rPr>
          <w:rStyle w:val="Hyperlink"/>
          <w:rFonts w:ascii="Calibri" w:hAnsi="Calibri" w:cs="Calibri"/>
          <w:color w:val="auto"/>
          <w:u w:val="none"/>
        </w:rPr>
        <w:t>or video or audio sources</w:t>
      </w:r>
      <w:r w:rsidR="00931997" w:rsidRPr="000C2E85">
        <w:rPr>
          <w:rStyle w:val="Hyperlink"/>
          <w:rFonts w:ascii="Calibri" w:hAnsi="Calibri" w:cs="Calibri"/>
          <w:color w:val="auto"/>
          <w:u w:val="none"/>
        </w:rPr>
        <w:t>,</w:t>
      </w:r>
      <w:r w:rsidRPr="000C2E85">
        <w:rPr>
          <w:rStyle w:val="Hyperlink"/>
          <w:rFonts w:ascii="Calibri" w:hAnsi="Calibri" w:cs="Calibri"/>
          <w:color w:val="auto"/>
          <w:u w:val="none"/>
        </w:rPr>
        <w:t xml:space="preserve"> use a time</w:t>
      </w:r>
      <w:r w:rsidR="001A33C7" w:rsidRPr="000C2E85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Pr="000C2E85">
        <w:rPr>
          <w:rStyle w:val="Hyperlink"/>
          <w:rFonts w:ascii="Calibri" w:hAnsi="Calibri" w:cs="Calibri"/>
          <w:color w:val="auto"/>
          <w:u w:val="none"/>
        </w:rPr>
        <w:t>stamp or short description.</w:t>
      </w:r>
      <w:r w:rsidRPr="000C2E85">
        <w:rPr>
          <w:rFonts w:ascii="Calibri" w:hAnsi="Calibri" w:cs="Calibri"/>
        </w:rPr>
        <w:t xml:space="preserve"> For parenthetical citations containing more than one source, separate each one with a semicolon.</w:t>
      </w:r>
    </w:p>
    <w:p w14:paraId="1C96D629" w14:textId="124D9608" w:rsidR="003A2C20" w:rsidRPr="00D22EB7" w:rsidRDefault="009B066A" w:rsidP="00D0177F">
      <w:pPr>
        <w:pStyle w:val="Heading3"/>
        <w:rPr>
          <w:rFonts w:asciiTheme="minorHAnsi" w:hAnsiTheme="minorHAnsi" w:cstheme="minorHAnsi"/>
          <w:color w:val="auto"/>
        </w:rPr>
      </w:pPr>
      <w:r w:rsidRPr="00D22EB7">
        <w:rPr>
          <w:rFonts w:asciiTheme="minorHAnsi" w:hAnsiTheme="minorHAnsi" w:cstheme="minorHAnsi"/>
          <w:color w:val="auto"/>
          <w:u w:val="single"/>
        </w:rPr>
        <w:t>Basic Format in Sentences</w:t>
      </w:r>
    </w:p>
    <w:p w14:paraId="48BBB967" w14:textId="22F3850C" w:rsidR="00741783" w:rsidRPr="000C2E85" w:rsidRDefault="00741783" w:rsidP="000C2E85">
      <w:pPr>
        <w:pStyle w:val="pcon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C2E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Chau et al. praised the efficiency of Chicago’s author-date system (201</w:t>
      </w:r>
      <w:r w:rsidR="00192ACD" w:rsidRPr="000C2E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</w:t>
      </w:r>
      <w:r w:rsidRPr="000C2E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61-67).</w:t>
      </w:r>
    </w:p>
    <w:p w14:paraId="72EB2798" w14:textId="2262784A" w:rsidR="00A31D28" w:rsidRPr="000C2E85" w:rsidRDefault="00741783" w:rsidP="000C2E85">
      <w:pPr>
        <w:pStyle w:val="pcon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C2E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Scholars have long praised the Chicago author-date system (Chau et al. 2017, 61-67; Shewell 1955).</w:t>
      </w:r>
    </w:p>
    <w:p w14:paraId="73F85794" w14:textId="77777777" w:rsidR="00C3295A" w:rsidRDefault="00C3295A">
      <w:pPr>
        <w:rPr>
          <w:rFonts w:eastAsiaTheme="majorEastAsia" w:cstheme="minorHAnsi"/>
          <w:sz w:val="24"/>
          <w:szCs w:val="24"/>
          <w:u w:val="single"/>
        </w:rPr>
      </w:pPr>
      <w:r>
        <w:rPr>
          <w:rFonts w:cstheme="minorHAnsi"/>
          <w:u w:val="single"/>
        </w:rPr>
        <w:br w:type="page"/>
      </w:r>
    </w:p>
    <w:p w14:paraId="52501411" w14:textId="0160A721" w:rsidR="009B066A" w:rsidRPr="00D22EB7" w:rsidRDefault="009B066A" w:rsidP="00D0177F">
      <w:pPr>
        <w:pStyle w:val="Heading3"/>
        <w:rPr>
          <w:rFonts w:asciiTheme="minorHAnsi" w:hAnsiTheme="minorHAnsi" w:cstheme="minorHAnsi"/>
          <w:color w:val="auto"/>
        </w:rPr>
      </w:pPr>
      <w:r w:rsidRPr="00D22EB7">
        <w:rPr>
          <w:rFonts w:asciiTheme="minorHAnsi" w:hAnsiTheme="minorHAnsi" w:cstheme="minorHAnsi"/>
          <w:color w:val="auto"/>
          <w:u w:val="single"/>
        </w:rPr>
        <w:lastRenderedPageBreak/>
        <w:t>A Paraphrase with a Signal Phrase</w:t>
      </w:r>
    </w:p>
    <w:p w14:paraId="7A36B199" w14:textId="0B7E9603" w:rsidR="007B6A58" w:rsidRPr="00D22EB7" w:rsidRDefault="0040469A" w:rsidP="000D1C1A">
      <w:pPr>
        <w:pStyle w:val="pcon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22EB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Morales </w:t>
      </w:r>
      <w:r w:rsidR="007361AF" w:rsidRPr="00D22EB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comments on the dual nature of Chicago’s citation style </w:t>
      </w:r>
      <w:r w:rsidRPr="00D22EB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(1998, 109). </w:t>
      </w:r>
    </w:p>
    <w:p w14:paraId="722CF8F5" w14:textId="46DC4637" w:rsidR="009B066A" w:rsidRPr="00D22EB7" w:rsidRDefault="009B066A" w:rsidP="00D0177F">
      <w:pPr>
        <w:pStyle w:val="Heading3"/>
        <w:rPr>
          <w:rFonts w:asciiTheme="minorHAnsi" w:hAnsiTheme="minorHAnsi" w:cstheme="minorHAnsi"/>
          <w:color w:val="auto"/>
        </w:rPr>
      </w:pPr>
      <w:r w:rsidRPr="00D22EB7">
        <w:rPr>
          <w:rFonts w:asciiTheme="minorHAnsi" w:hAnsiTheme="minorHAnsi" w:cstheme="minorHAnsi"/>
          <w:color w:val="auto"/>
          <w:u w:val="single"/>
        </w:rPr>
        <w:t>The Same P</w:t>
      </w:r>
      <w:r w:rsidR="00931997" w:rsidRPr="00D22EB7">
        <w:rPr>
          <w:rFonts w:asciiTheme="minorHAnsi" w:hAnsiTheme="minorHAnsi" w:cstheme="minorHAnsi"/>
          <w:color w:val="auto"/>
          <w:u w:val="single"/>
        </w:rPr>
        <w:t xml:space="preserve">araphrase </w:t>
      </w:r>
      <w:r w:rsidRPr="00D22EB7">
        <w:rPr>
          <w:rFonts w:asciiTheme="minorHAnsi" w:hAnsiTheme="minorHAnsi" w:cstheme="minorHAnsi"/>
          <w:color w:val="auto"/>
          <w:u w:val="single"/>
        </w:rPr>
        <w:t>without a Signal Phrase</w:t>
      </w:r>
    </w:p>
    <w:p w14:paraId="7C860C76" w14:textId="5A2CF7EE" w:rsidR="009B066A" w:rsidRPr="00D22EB7" w:rsidRDefault="0040469A" w:rsidP="000D1C1A">
      <w:pPr>
        <w:pStyle w:val="pcon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22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61AF" w:rsidRPr="00D22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Chicago’s citation style </w:t>
      </w:r>
      <w:r w:rsidR="00931997" w:rsidRPr="00D22EB7">
        <w:rPr>
          <w:rFonts w:asciiTheme="minorHAnsi" w:hAnsiTheme="minorHAnsi" w:cstheme="minorHAnsi"/>
          <w:color w:val="000000" w:themeColor="text1"/>
          <w:sz w:val="22"/>
          <w:szCs w:val="22"/>
        </w:rPr>
        <w:t>has a</w:t>
      </w:r>
      <w:r w:rsidR="002C0225" w:rsidRPr="00D22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61AF" w:rsidRPr="00D22EB7">
        <w:rPr>
          <w:rFonts w:asciiTheme="minorHAnsi" w:hAnsiTheme="minorHAnsi" w:cstheme="minorHAnsi"/>
          <w:color w:val="000000" w:themeColor="text1"/>
          <w:sz w:val="22"/>
          <w:szCs w:val="22"/>
        </w:rPr>
        <w:t>dual nature</w:t>
      </w:r>
      <w:r w:rsidR="002C0225" w:rsidRPr="00D22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22EB7">
        <w:rPr>
          <w:rFonts w:asciiTheme="minorHAnsi" w:hAnsiTheme="minorHAnsi" w:cstheme="minorHAnsi"/>
          <w:color w:val="000000" w:themeColor="text1"/>
          <w:sz w:val="22"/>
          <w:szCs w:val="22"/>
        </w:rPr>
        <w:t>(Morales</w:t>
      </w:r>
      <w:r w:rsidR="00192ACD" w:rsidRPr="00D22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22EB7">
        <w:rPr>
          <w:rFonts w:asciiTheme="minorHAnsi" w:hAnsiTheme="minorHAnsi" w:cstheme="minorHAnsi"/>
          <w:color w:val="000000" w:themeColor="text1"/>
          <w:sz w:val="22"/>
          <w:szCs w:val="22"/>
        </w:rPr>
        <w:t>1998, 109).</w:t>
      </w:r>
    </w:p>
    <w:p w14:paraId="0A304E5D" w14:textId="77777777" w:rsidR="00D22EB7" w:rsidRPr="002A6CFC" w:rsidRDefault="00D22EB7" w:rsidP="000D1C1A">
      <w:pPr>
        <w:pStyle w:val="pcon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FE99332" w14:textId="190FEB9C" w:rsidR="00405BC4" w:rsidRPr="00D0177F" w:rsidRDefault="00405BC4" w:rsidP="00D22EB7">
      <w:pPr>
        <w:pStyle w:val="Heading2"/>
        <w:spacing w:before="0"/>
        <w:rPr>
          <w:rFonts w:eastAsia="Times New Roman"/>
          <w:b/>
          <w:bCs/>
          <w:color w:val="auto"/>
          <w:sz w:val="28"/>
          <w:szCs w:val="28"/>
        </w:rPr>
      </w:pPr>
      <w:r w:rsidRPr="00D0177F">
        <w:rPr>
          <w:b/>
          <w:bCs/>
          <w:color w:val="auto"/>
          <w:sz w:val="28"/>
          <w:szCs w:val="28"/>
        </w:rPr>
        <w:t>Sources</w:t>
      </w:r>
      <w:r w:rsidR="005173DD" w:rsidRPr="00D0177F">
        <w:rPr>
          <w:b/>
          <w:bCs/>
          <w:color w:val="auto"/>
          <w:sz w:val="28"/>
          <w:szCs w:val="28"/>
        </w:rPr>
        <w:t xml:space="preserve"> Cited</w:t>
      </w:r>
      <w:r w:rsidRPr="00D0177F">
        <w:rPr>
          <w:b/>
          <w:bCs/>
          <w:color w:val="auto"/>
          <w:sz w:val="28"/>
          <w:szCs w:val="28"/>
        </w:rPr>
        <w:t xml:space="preserve"> In-Text</w:t>
      </w:r>
      <w:r w:rsidR="005173DD" w:rsidRPr="00D0177F">
        <w:rPr>
          <w:b/>
          <w:bCs/>
          <w:color w:val="auto"/>
          <w:sz w:val="28"/>
          <w:szCs w:val="28"/>
        </w:rPr>
        <w:t xml:space="preserve"> </w:t>
      </w:r>
      <w:r w:rsidR="00931997" w:rsidRPr="00D0177F">
        <w:rPr>
          <w:b/>
          <w:bCs/>
          <w:color w:val="auto"/>
          <w:sz w:val="28"/>
          <w:szCs w:val="28"/>
        </w:rPr>
        <w:t xml:space="preserve">but </w:t>
      </w:r>
      <w:r w:rsidR="005173DD" w:rsidRPr="00D0177F">
        <w:rPr>
          <w:b/>
          <w:bCs/>
          <w:color w:val="auto"/>
          <w:sz w:val="28"/>
          <w:szCs w:val="28"/>
        </w:rPr>
        <w:t xml:space="preserve">not </w:t>
      </w:r>
      <w:r w:rsidR="00931997" w:rsidRPr="00D0177F">
        <w:rPr>
          <w:b/>
          <w:bCs/>
          <w:color w:val="auto"/>
          <w:sz w:val="28"/>
          <w:szCs w:val="28"/>
        </w:rPr>
        <w:t>I</w:t>
      </w:r>
      <w:r w:rsidR="005173DD" w:rsidRPr="00D0177F">
        <w:rPr>
          <w:b/>
          <w:bCs/>
          <w:color w:val="auto"/>
          <w:sz w:val="28"/>
          <w:szCs w:val="28"/>
        </w:rPr>
        <w:t>ncluded in References</w:t>
      </w:r>
    </w:p>
    <w:p w14:paraId="202C1013" w14:textId="79A05FF0" w:rsidR="00841744" w:rsidRPr="002A6CFC" w:rsidRDefault="00E34AED" w:rsidP="00D22EB7">
      <w:pPr>
        <w:spacing w:line="240" w:lineRule="auto"/>
      </w:pPr>
      <w:r w:rsidRPr="002A6CFC">
        <w:t>A</w:t>
      </w:r>
      <w:r w:rsidR="00EF2A4D" w:rsidRPr="002A6CFC">
        <w:t xml:space="preserve"> variety of sources are cited in-text parenthetically, but not in the references</w:t>
      </w:r>
      <w:r w:rsidR="00931997" w:rsidRPr="002A6CFC">
        <w:t xml:space="preserve"> list at the end</w:t>
      </w:r>
      <w:r w:rsidR="00EF2A4D" w:rsidRPr="002A6CFC">
        <w:t>: standard reference works; comments to online articles and blogs; social media posts; artworks and live performances; sacred texts such as the Bible; public documents such as the Constitution; and classical, medieval, and early works of English literature.</w:t>
      </w:r>
    </w:p>
    <w:p w14:paraId="1DD5780C" w14:textId="6D015DA8" w:rsidR="00E34AED" w:rsidRPr="00D22EB7" w:rsidRDefault="00841744" w:rsidP="00D0177F">
      <w:pPr>
        <w:pStyle w:val="Heading3"/>
        <w:rPr>
          <w:rFonts w:asciiTheme="minorHAnsi" w:hAnsiTheme="minorHAnsi" w:cstheme="minorHAnsi"/>
          <w:color w:val="auto"/>
        </w:rPr>
      </w:pPr>
      <w:r w:rsidRPr="00D22EB7">
        <w:rPr>
          <w:rFonts w:asciiTheme="minorHAnsi" w:hAnsiTheme="minorHAnsi" w:cstheme="minorHAnsi"/>
          <w:color w:val="auto"/>
          <w:u w:val="single"/>
        </w:rPr>
        <w:t>Sample Citations</w:t>
      </w:r>
      <w:r w:rsidR="00D0177F" w:rsidRPr="00D22EB7">
        <w:rPr>
          <w:rFonts w:asciiTheme="minorHAnsi" w:hAnsiTheme="minorHAnsi" w:cstheme="minorHAnsi"/>
          <w:color w:val="auto"/>
          <w:u w:val="single"/>
        </w:rPr>
        <w:t xml:space="preserve"> for In-Text only Sources</w:t>
      </w:r>
    </w:p>
    <w:p w14:paraId="13485611" w14:textId="2DD74540" w:rsidR="00841744" w:rsidRPr="00C676D8" w:rsidRDefault="00841744" w:rsidP="00B044A8">
      <w:pPr>
        <w:pStyle w:val="Heading4"/>
        <w:rPr>
          <w:rFonts w:asciiTheme="minorHAnsi" w:hAnsiTheme="minorHAnsi" w:cstheme="minorHAnsi"/>
          <w:i w:val="0"/>
          <w:iCs w:val="0"/>
          <w:color w:val="auto"/>
          <w:u w:val="single"/>
        </w:rPr>
      </w:pPr>
      <w:r w:rsidRPr="00C676D8">
        <w:rPr>
          <w:rFonts w:asciiTheme="minorHAnsi" w:hAnsiTheme="minorHAnsi" w:cstheme="minorHAnsi"/>
          <w:i w:val="0"/>
          <w:iCs w:val="0"/>
          <w:color w:val="auto"/>
          <w:u w:val="single"/>
        </w:rPr>
        <w:t>For a Definition</w:t>
      </w:r>
    </w:p>
    <w:p w14:paraId="508639A6" w14:textId="4EBF4CA7" w:rsidR="00E34AED" w:rsidRPr="002A6CFC" w:rsidRDefault="00841744" w:rsidP="00B044A8">
      <w:pPr>
        <w:rPr>
          <w:rFonts w:cstheme="minorHAnsi"/>
        </w:rPr>
      </w:pPr>
      <w:r w:rsidRPr="002A6CFC">
        <w:rPr>
          <w:rFonts w:cstheme="minorHAnsi"/>
        </w:rPr>
        <w:t xml:space="preserve">The word adulting is an example of nouns being used as verbs in popular speech </w:t>
      </w:r>
      <w:r w:rsidR="00E34AED" w:rsidRPr="002A6CFC">
        <w:rPr>
          <w:rFonts w:cstheme="minorHAnsi"/>
        </w:rPr>
        <w:t>(</w:t>
      </w:r>
      <w:r w:rsidR="00E34AED" w:rsidRPr="002A6CFC">
        <w:rPr>
          <w:rFonts w:cstheme="minorHAnsi"/>
          <w:i/>
          <w:iCs/>
        </w:rPr>
        <w:t>Oxford English Dictionary</w:t>
      </w:r>
      <w:r w:rsidR="00E34AED" w:rsidRPr="002A6CFC">
        <w:rPr>
          <w:rFonts w:cstheme="minorHAnsi"/>
        </w:rPr>
        <w:t>, 3</w:t>
      </w:r>
      <w:r w:rsidR="00E34AED" w:rsidRPr="002A6CFC">
        <w:rPr>
          <w:rFonts w:cstheme="minorHAnsi"/>
          <w:vertAlign w:val="superscript"/>
        </w:rPr>
        <w:t>rd</w:t>
      </w:r>
      <w:r w:rsidR="00E34AED" w:rsidRPr="002A6CFC">
        <w:rPr>
          <w:rFonts w:cstheme="minorHAnsi"/>
        </w:rPr>
        <w:t xml:space="preserve"> ed., s.v. “Adulting,” accessed Feb. 18, 2020, </w:t>
      </w:r>
      <w:hyperlink r:id="rId11" w:anchor="eid">
        <w:r w:rsidR="00E34AED" w:rsidRPr="002A6CFC">
          <w:rPr>
            <w:rStyle w:val="Hyperlink"/>
            <w:rFonts w:cstheme="minorHAnsi"/>
            <w:color w:val="000000" w:themeColor="text1"/>
            <w:u w:val="none"/>
          </w:rPr>
          <w:t>https://www-oed-com.mtrproxy.mnpals.net/view/Entry/81351340?rskey=EAwcuE&amp;result=2&amp;isAdvanced=false#eid</w:t>
        </w:r>
      </w:hyperlink>
      <w:r w:rsidR="00E34AED" w:rsidRPr="002A6CFC">
        <w:rPr>
          <w:rFonts w:cstheme="minorHAnsi"/>
        </w:rPr>
        <w:t>)</w:t>
      </w:r>
      <w:r w:rsidRPr="002A6CFC">
        <w:rPr>
          <w:rFonts w:cstheme="minorHAnsi"/>
        </w:rPr>
        <w:t>.</w:t>
      </w:r>
    </w:p>
    <w:p w14:paraId="148CCFC5" w14:textId="2CF68969" w:rsidR="00841744" w:rsidRPr="00AB6C01" w:rsidRDefault="00841744" w:rsidP="00B044A8">
      <w:pPr>
        <w:pStyle w:val="Heading4"/>
        <w:rPr>
          <w:rFonts w:asciiTheme="minorHAnsi" w:hAnsiTheme="minorHAnsi" w:cstheme="minorHAnsi"/>
          <w:i w:val="0"/>
          <w:iCs w:val="0"/>
          <w:color w:val="auto"/>
          <w:u w:val="single"/>
        </w:rPr>
      </w:pPr>
      <w:r w:rsidRPr="00AB6C01">
        <w:rPr>
          <w:rFonts w:asciiTheme="minorHAnsi" w:hAnsiTheme="minorHAnsi" w:cstheme="minorHAnsi"/>
          <w:i w:val="0"/>
          <w:iCs w:val="0"/>
          <w:color w:val="auto"/>
          <w:u w:val="single"/>
        </w:rPr>
        <w:t>For an Image</w:t>
      </w:r>
      <w:r w:rsidR="00931997" w:rsidRPr="00AB6C01">
        <w:rPr>
          <w:rFonts w:asciiTheme="minorHAnsi" w:hAnsiTheme="minorHAnsi" w:cstheme="minorHAnsi"/>
          <w:i w:val="0"/>
          <w:iCs w:val="0"/>
          <w:color w:val="auto"/>
          <w:u w:val="single"/>
        </w:rPr>
        <w:t xml:space="preserve"> Reproduced in the Paper</w:t>
      </w:r>
    </w:p>
    <w:p w14:paraId="08F307FF" w14:textId="730BA9BB" w:rsidR="00E34AED" w:rsidRPr="002A6CFC" w:rsidRDefault="00F410E1" w:rsidP="03FD0EDB">
      <w:pPr>
        <w:spacing w:after="120" w:line="240" w:lineRule="auto"/>
        <w:rPr>
          <w:rFonts w:cstheme="minorHAnsi"/>
          <w:color w:val="000000" w:themeColor="text1"/>
        </w:rPr>
      </w:pPr>
      <w:r w:rsidRPr="002A6CFC">
        <w:rPr>
          <w:rFonts w:cstheme="minorHAnsi"/>
          <w:color w:val="000000" w:themeColor="text1"/>
        </w:rPr>
        <w:t>Figu</w:t>
      </w:r>
      <w:r w:rsidR="00BA6F9A" w:rsidRPr="002A6CFC">
        <w:rPr>
          <w:rFonts w:cstheme="minorHAnsi"/>
          <w:color w:val="000000" w:themeColor="text1"/>
        </w:rPr>
        <w:t xml:space="preserve">re 1. </w:t>
      </w:r>
      <w:r w:rsidR="00E34AED" w:rsidRPr="002A6CFC">
        <w:rPr>
          <w:rFonts w:cstheme="minorHAnsi"/>
          <w:color w:val="000000" w:themeColor="text1"/>
        </w:rPr>
        <w:t>(Norman Catherine, “Walls Without Clouds,” 1980, color lithograph, Minneapolis Institute of Arts)</w:t>
      </w:r>
    </w:p>
    <w:p w14:paraId="261610D2" w14:textId="36887B7F" w:rsidR="00841744" w:rsidRPr="00AB6C01" w:rsidRDefault="00841744" w:rsidP="00B044A8">
      <w:pPr>
        <w:pStyle w:val="Heading4"/>
        <w:rPr>
          <w:rFonts w:asciiTheme="minorHAnsi" w:hAnsiTheme="minorHAnsi" w:cstheme="minorHAnsi"/>
          <w:i w:val="0"/>
          <w:iCs w:val="0"/>
          <w:color w:val="auto"/>
          <w:u w:val="single"/>
        </w:rPr>
      </w:pPr>
      <w:r w:rsidRPr="00AB6C01">
        <w:rPr>
          <w:rFonts w:asciiTheme="minorHAnsi" w:hAnsiTheme="minorHAnsi" w:cstheme="minorHAnsi"/>
          <w:i w:val="0"/>
          <w:iCs w:val="0"/>
          <w:color w:val="auto"/>
          <w:u w:val="single"/>
        </w:rPr>
        <w:t>For a Live Performance</w:t>
      </w:r>
    </w:p>
    <w:p w14:paraId="14134658" w14:textId="48A976DE" w:rsidR="00975898" w:rsidRPr="002A6CFC" w:rsidRDefault="003F5D6C" w:rsidP="000F5183">
      <w:pPr>
        <w:spacing w:line="240" w:lineRule="auto"/>
        <w:rPr>
          <w:rFonts w:cstheme="minorHAnsi"/>
          <w:color w:val="000000" w:themeColor="text1"/>
        </w:rPr>
      </w:pPr>
      <w:r w:rsidRPr="002A6CFC">
        <w:rPr>
          <w:rFonts w:cstheme="minorHAnsi"/>
          <w:color w:val="000000" w:themeColor="text1"/>
        </w:rPr>
        <w:t xml:space="preserve">One of the most interesting productions happened in 2011 </w:t>
      </w:r>
      <w:r w:rsidR="003B04D9" w:rsidRPr="002A6CFC">
        <w:rPr>
          <w:rFonts w:cstheme="minorHAnsi"/>
          <w:color w:val="000000" w:themeColor="text1"/>
        </w:rPr>
        <w:t>(</w:t>
      </w:r>
      <w:r w:rsidR="00975898" w:rsidRPr="002A6CFC">
        <w:rPr>
          <w:rFonts w:cstheme="minorHAnsi"/>
          <w:i/>
          <w:iCs/>
          <w:color w:val="000000" w:themeColor="text1"/>
        </w:rPr>
        <w:t>The Winter’s Tale</w:t>
      </w:r>
      <w:r w:rsidR="003B04D9" w:rsidRPr="002A6CFC">
        <w:rPr>
          <w:rFonts w:cstheme="minorHAnsi"/>
          <w:color w:val="000000" w:themeColor="text1"/>
        </w:rPr>
        <w:t>,</w:t>
      </w:r>
      <w:r w:rsidR="00975898" w:rsidRPr="002A6CFC">
        <w:rPr>
          <w:rFonts w:cstheme="minorHAnsi"/>
          <w:color w:val="000000" w:themeColor="text1"/>
        </w:rPr>
        <w:t xml:space="preserve"> </w:t>
      </w:r>
      <w:r w:rsidR="003B04D9" w:rsidRPr="002A6CFC">
        <w:rPr>
          <w:rFonts w:cstheme="minorHAnsi"/>
          <w:color w:val="000000" w:themeColor="text1"/>
        </w:rPr>
        <w:t>b</w:t>
      </w:r>
      <w:r w:rsidR="00975898" w:rsidRPr="002A6CFC">
        <w:rPr>
          <w:rFonts w:cstheme="minorHAnsi"/>
          <w:color w:val="000000" w:themeColor="text1"/>
        </w:rPr>
        <w:t>y William Shakespeare, directed by Jonathan Munby, performance by Helen Carey, Guthrie Production Company, Guthrie Theater, 27 Mar</w:t>
      </w:r>
      <w:r w:rsidR="003B04D9" w:rsidRPr="002A6CFC">
        <w:rPr>
          <w:rFonts w:cstheme="minorHAnsi"/>
          <w:color w:val="000000" w:themeColor="text1"/>
        </w:rPr>
        <w:t>ch</w:t>
      </w:r>
      <w:r w:rsidR="00975898" w:rsidRPr="002A6CFC">
        <w:rPr>
          <w:rFonts w:cstheme="minorHAnsi"/>
          <w:color w:val="000000" w:themeColor="text1"/>
        </w:rPr>
        <w:t xml:space="preserve"> 2011, Minneapolis Minnesota</w:t>
      </w:r>
      <w:r w:rsidR="003B04D9" w:rsidRPr="002A6CFC">
        <w:rPr>
          <w:rFonts w:cstheme="minorHAnsi"/>
          <w:color w:val="000000" w:themeColor="text1"/>
        </w:rPr>
        <w:t>)</w:t>
      </w:r>
      <w:r w:rsidRPr="002A6CFC">
        <w:rPr>
          <w:rFonts w:cstheme="minorHAnsi"/>
          <w:color w:val="000000" w:themeColor="text1"/>
        </w:rPr>
        <w:t>.</w:t>
      </w:r>
    </w:p>
    <w:p w14:paraId="11AE57ED" w14:textId="433A38E3" w:rsidR="00095051" w:rsidRPr="00790ECF" w:rsidRDefault="005173DD" w:rsidP="00790ECF">
      <w:pPr>
        <w:pStyle w:val="Heading1"/>
        <w:jc w:val="center"/>
        <w:rPr>
          <w:b/>
          <w:bCs/>
          <w:color w:val="auto"/>
          <w:u w:val="single"/>
        </w:rPr>
      </w:pPr>
      <w:r w:rsidRPr="00790ECF">
        <w:rPr>
          <w:b/>
          <w:bCs/>
          <w:color w:val="auto"/>
          <w:u w:val="single"/>
        </w:rPr>
        <w:t>References</w:t>
      </w:r>
    </w:p>
    <w:p w14:paraId="67DF4F0B" w14:textId="77777777" w:rsidR="00507F2A" w:rsidRPr="00041352" w:rsidRDefault="00B76425" w:rsidP="00041352">
      <w:pPr>
        <w:pStyle w:val="ListParagraph"/>
        <w:numPr>
          <w:ilvl w:val="0"/>
          <w:numId w:val="18"/>
        </w:numPr>
        <w:spacing w:after="120" w:line="240" w:lineRule="auto"/>
        <w:rPr>
          <w:rFonts w:cstheme="minorHAnsi"/>
        </w:rPr>
      </w:pPr>
      <w:r w:rsidRPr="00041352">
        <w:rPr>
          <w:rFonts w:cstheme="minorHAnsi"/>
        </w:rPr>
        <w:t xml:space="preserve">Create a separate page at the end of the paper titled </w:t>
      </w:r>
      <w:r w:rsidR="005173DD" w:rsidRPr="00041352">
        <w:rPr>
          <w:rFonts w:cstheme="minorHAnsi"/>
          <w:b/>
          <w:bCs/>
        </w:rPr>
        <w:t>References</w:t>
      </w:r>
      <w:r w:rsidRPr="00041352">
        <w:rPr>
          <w:rFonts w:cstheme="minorHAnsi"/>
        </w:rPr>
        <w:t xml:space="preserve"> centered in bolded text on the first line</w:t>
      </w:r>
      <w:r w:rsidR="00A80609" w:rsidRPr="00041352">
        <w:rPr>
          <w:rFonts w:cstheme="minorHAnsi"/>
        </w:rPr>
        <w:t xml:space="preserve"> and </w:t>
      </w:r>
      <w:r w:rsidRPr="00041352">
        <w:rPr>
          <w:rFonts w:cstheme="minorHAnsi"/>
        </w:rPr>
        <w:t xml:space="preserve">leave two blank lines before the first entry. </w:t>
      </w:r>
    </w:p>
    <w:p w14:paraId="65AAF4C4" w14:textId="77777777" w:rsidR="00507F2A" w:rsidRPr="00041352" w:rsidRDefault="00722E8F" w:rsidP="00041352">
      <w:pPr>
        <w:pStyle w:val="ListParagraph"/>
        <w:numPr>
          <w:ilvl w:val="0"/>
          <w:numId w:val="18"/>
        </w:numPr>
        <w:spacing w:after="120" w:line="240" w:lineRule="auto"/>
        <w:rPr>
          <w:rFonts w:cstheme="minorHAnsi"/>
        </w:rPr>
      </w:pPr>
      <w:r w:rsidRPr="00041352">
        <w:rPr>
          <w:rFonts w:cstheme="minorHAnsi"/>
        </w:rPr>
        <w:t xml:space="preserve">The list is </w:t>
      </w:r>
      <w:r w:rsidR="00EC0CD0" w:rsidRPr="00041352">
        <w:rPr>
          <w:rFonts w:cstheme="minorHAnsi"/>
        </w:rPr>
        <w:t>single-spaced</w:t>
      </w:r>
      <w:r w:rsidR="0095520F" w:rsidRPr="00041352">
        <w:rPr>
          <w:rFonts w:cstheme="minorHAnsi"/>
        </w:rPr>
        <w:t xml:space="preserve">; </w:t>
      </w:r>
      <w:r w:rsidR="00EC0CD0" w:rsidRPr="00041352">
        <w:rPr>
          <w:rFonts w:cstheme="minorHAnsi"/>
        </w:rPr>
        <w:t xml:space="preserve">leave one blank line between </w:t>
      </w:r>
      <w:r w:rsidR="00CB3F47" w:rsidRPr="00041352">
        <w:rPr>
          <w:rFonts w:cstheme="minorHAnsi"/>
        </w:rPr>
        <w:t xml:space="preserve">each of the </w:t>
      </w:r>
      <w:r w:rsidR="00407251" w:rsidRPr="00041352">
        <w:rPr>
          <w:rFonts w:cstheme="minorHAnsi"/>
        </w:rPr>
        <w:t xml:space="preserve">source </w:t>
      </w:r>
      <w:r w:rsidR="00EC0CD0" w:rsidRPr="00041352">
        <w:rPr>
          <w:rFonts w:cstheme="minorHAnsi"/>
        </w:rPr>
        <w:t>entries</w:t>
      </w:r>
      <w:r w:rsidRPr="00041352">
        <w:rPr>
          <w:rFonts w:cstheme="minorHAnsi"/>
        </w:rPr>
        <w:t xml:space="preserve">. </w:t>
      </w:r>
    </w:p>
    <w:p w14:paraId="5DBE3909" w14:textId="1C3FAD51" w:rsidR="001F0AA0" w:rsidRPr="00041352" w:rsidRDefault="00722E8F" w:rsidP="00EB38F0">
      <w:pPr>
        <w:pStyle w:val="ListParagraph"/>
        <w:numPr>
          <w:ilvl w:val="0"/>
          <w:numId w:val="18"/>
        </w:numPr>
        <w:spacing w:after="120" w:line="240" w:lineRule="auto"/>
        <w:rPr>
          <w:rFonts w:cstheme="minorHAnsi"/>
        </w:rPr>
      </w:pPr>
      <w:r w:rsidRPr="00041352">
        <w:rPr>
          <w:rFonts w:cstheme="minorHAnsi"/>
        </w:rPr>
        <w:t>If an entry takes more than one line, the second line is indented one half inch</w:t>
      </w:r>
      <w:r w:rsidR="001466D0" w:rsidRPr="00041352">
        <w:rPr>
          <w:rFonts w:cstheme="minorHAnsi"/>
        </w:rPr>
        <w:t xml:space="preserve"> (hanging indent)</w:t>
      </w:r>
      <w:r w:rsidRPr="00041352">
        <w:rPr>
          <w:rFonts w:cstheme="minorHAnsi"/>
        </w:rPr>
        <w:t xml:space="preserve">. </w:t>
      </w:r>
      <w:r w:rsidR="005B4084" w:rsidRPr="00041352">
        <w:rPr>
          <w:rFonts w:cstheme="minorHAnsi"/>
        </w:rPr>
        <w:t xml:space="preserve">To make a hanging indent, in Word, highlight the entry, then select the Paragraph tab’s indentation settings, then select Special and Hanging. </w:t>
      </w:r>
      <w:r w:rsidR="00407251" w:rsidRPr="00041352">
        <w:rPr>
          <w:rFonts w:cstheme="minorHAnsi"/>
        </w:rPr>
        <w:t>Entries are listed alphabetically by author’s last name.</w:t>
      </w:r>
    </w:p>
    <w:p w14:paraId="771D326B" w14:textId="6FD07C54" w:rsidR="005B4084" w:rsidRPr="00AB6C01" w:rsidRDefault="005B4084" w:rsidP="005B4084">
      <w:pPr>
        <w:pStyle w:val="ListParagraph"/>
        <w:numPr>
          <w:ilvl w:val="0"/>
          <w:numId w:val="9"/>
        </w:numPr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For 7</w:t>
      </w:r>
      <w:r w:rsidRPr="00AB6C01">
        <w:rPr>
          <w:rStyle w:val="Heading3Char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or more authors, list the first six authors followed by et. al. (</w:t>
      </w:r>
      <w:r w:rsidR="001466D0" w:rsidRPr="00AB6C01">
        <w:rPr>
          <w:rStyle w:val="Heading3Char"/>
          <w:rFonts w:asciiTheme="minorHAnsi" w:hAnsiTheme="minorHAnsi" w:cstheme="minorHAnsi"/>
          <w:i/>
          <w:iCs/>
          <w:color w:val="auto"/>
          <w:sz w:val="22"/>
          <w:szCs w:val="22"/>
        </w:rPr>
        <w:t>CMOS</w:t>
      </w:r>
      <w:r w:rsidR="001466D0"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13.</w:t>
      </w:r>
      <w:r w:rsidR="001466D0"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1</w:t>
      </w:r>
      <w:r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23)</w:t>
      </w:r>
    </w:p>
    <w:p w14:paraId="618BDCC3" w14:textId="64209DAC" w:rsidR="00E15E0F" w:rsidRPr="00AB6C01" w:rsidRDefault="005B4084" w:rsidP="009A12E3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For more than one source by the same author, alphabetize them by title and list the author’s name(s) for each entry. (</w:t>
      </w:r>
      <w:r w:rsidR="001466D0" w:rsidRPr="00AB6C01">
        <w:rPr>
          <w:rStyle w:val="Heading3Char"/>
          <w:rFonts w:asciiTheme="minorHAnsi" w:hAnsiTheme="minorHAnsi" w:cstheme="minorHAnsi"/>
          <w:i/>
          <w:iCs/>
          <w:color w:val="auto"/>
          <w:sz w:val="22"/>
          <w:szCs w:val="22"/>
        </w:rPr>
        <w:t>CMOS</w:t>
      </w:r>
      <w:r w:rsidR="001466D0"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>13.72)</w:t>
      </w:r>
    </w:p>
    <w:p w14:paraId="4DA11D53" w14:textId="66DCD55D" w:rsidR="00E15E0F" w:rsidRPr="00AB6C01" w:rsidRDefault="00E15E0F" w:rsidP="00E15E0F">
      <w:pPr>
        <w:pStyle w:val="ListParagraph"/>
        <w:numPr>
          <w:ilvl w:val="0"/>
          <w:numId w:val="9"/>
        </w:numPr>
        <w:spacing w:after="0" w:line="276" w:lineRule="auto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AB6C01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If there is no author, begin the entry with the title. If an organization is both the author and publisher, include it both as the author and the publisher. </w:t>
      </w:r>
    </w:p>
    <w:p w14:paraId="38EED5FD" w14:textId="7043DB10" w:rsidR="00E15E0F" w:rsidRPr="00AB6C01" w:rsidRDefault="00E15E0F" w:rsidP="00E15E0F">
      <w:pPr>
        <w:pStyle w:val="ListParagraph"/>
        <w:numPr>
          <w:ilvl w:val="0"/>
          <w:numId w:val="9"/>
        </w:numPr>
        <w:spacing w:after="60" w:line="276" w:lineRule="auto"/>
        <w:rPr>
          <w:rFonts w:cstheme="minorHAnsi"/>
        </w:rPr>
      </w:pPr>
      <w:r w:rsidRPr="00AB6C01">
        <w:rPr>
          <w:rFonts w:cstheme="minorHAnsi"/>
        </w:rPr>
        <w:t xml:space="preserve">Titles of books, films, </w:t>
      </w:r>
      <w:r w:rsidR="00E51DE7" w:rsidRPr="00AB6C01">
        <w:rPr>
          <w:rFonts w:cstheme="minorHAnsi"/>
        </w:rPr>
        <w:t>journals</w:t>
      </w:r>
      <w:r w:rsidRPr="00AB6C01">
        <w:rPr>
          <w:rFonts w:cstheme="minorHAnsi"/>
        </w:rPr>
        <w:t xml:space="preserve">, </w:t>
      </w:r>
      <w:r w:rsidR="00E51DE7" w:rsidRPr="00AB6C01">
        <w:rPr>
          <w:rFonts w:cstheme="minorHAnsi"/>
        </w:rPr>
        <w:t xml:space="preserve">newspapers, </w:t>
      </w:r>
      <w:r w:rsidRPr="00AB6C01">
        <w:rPr>
          <w:rFonts w:cstheme="minorHAnsi"/>
        </w:rPr>
        <w:t xml:space="preserve">and blogs are in italics, </w:t>
      </w:r>
      <w:r w:rsidRPr="00AB6C01">
        <w:rPr>
          <w:rFonts w:cstheme="minorHAnsi"/>
          <w:i/>
        </w:rPr>
        <w:t>Like This</w:t>
      </w:r>
      <w:r w:rsidRPr="00AB6C01">
        <w:rPr>
          <w:rFonts w:cstheme="minorHAnsi"/>
        </w:rPr>
        <w:t>; titles of chapters, articles, webpages, posts, and comments are within quotation marks, “Like This”</w:t>
      </w:r>
      <w:r w:rsidR="004145FF" w:rsidRPr="00AB6C01">
        <w:rPr>
          <w:rFonts w:cstheme="minorHAnsi"/>
        </w:rPr>
        <w:t xml:space="preserve">; </w:t>
      </w:r>
      <w:r w:rsidR="00E51DE7" w:rsidRPr="00AB6C01">
        <w:rPr>
          <w:rFonts w:cstheme="minorHAnsi"/>
        </w:rPr>
        <w:t>a main w</w:t>
      </w:r>
      <w:r w:rsidRPr="00AB6C01">
        <w:rPr>
          <w:rFonts w:cstheme="minorHAnsi"/>
        </w:rPr>
        <w:t xml:space="preserve">ebsite title </w:t>
      </w:r>
      <w:r w:rsidR="00E51DE7" w:rsidRPr="00AB6C01">
        <w:rPr>
          <w:rFonts w:cstheme="minorHAnsi"/>
        </w:rPr>
        <w:t xml:space="preserve">like Google Scholar is </w:t>
      </w:r>
      <w:r w:rsidRPr="00AB6C01">
        <w:rPr>
          <w:rFonts w:cstheme="minorHAnsi"/>
        </w:rPr>
        <w:t xml:space="preserve">in </w:t>
      </w:r>
      <w:r w:rsidR="00656833" w:rsidRPr="00AB6C01">
        <w:rPr>
          <w:rFonts w:cstheme="minorHAnsi"/>
        </w:rPr>
        <w:t>plain text,</w:t>
      </w:r>
      <w:r w:rsidRPr="00AB6C01">
        <w:rPr>
          <w:rFonts w:cstheme="minorHAnsi"/>
        </w:rPr>
        <w:t xml:space="preserve"> Like This. </w:t>
      </w:r>
    </w:p>
    <w:p w14:paraId="3D9426C6" w14:textId="50244CA4" w:rsidR="00E15E0F" w:rsidRPr="00AB6C01" w:rsidRDefault="00E15E0F" w:rsidP="00E15E0F">
      <w:pPr>
        <w:pStyle w:val="ListParagraph"/>
        <w:numPr>
          <w:ilvl w:val="0"/>
          <w:numId w:val="9"/>
        </w:numPr>
        <w:spacing w:after="60" w:line="276" w:lineRule="auto"/>
        <w:rPr>
          <w:rFonts w:cstheme="minorHAnsi"/>
        </w:rPr>
      </w:pPr>
      <w:r w:rsidRPr="00AB6C01">
        <w:rPr>
          <w:rFonts w:cstheme="minorHAnsi"/>
        </w:rPr>
        <w:t xml:space="preserve">When no author is given on the title page, use the name(s) of the editor(s) [ed. or eds.], compiler(s) [comp. or comps.], or translator(s) [trans.]. </w:t>
      </w:r>
    </w:p>
    <w:p w14:paraId="77A047ED" w14:textId="15D6D620" w:rsidR="00E15E0F" w:rsidRPr="00AB6C01" w:rsidRDefault="00E15E0F" w:rsidP="00E15E0F">
      <w:pPr>
        <w:pStyle w:val="ListParagraph"/>
        <w:numPr>
          <w:ilvl w:val="0"/>
          <w:numId w:val="9"/>
        </w:numPr>
        <w:spacing w:after="60" w:line="276" w:lineRule="auto"/>
        <w:rPr>
          <w:rFonts w:cstheme="minorHAnsi"/>
        </w:rPr>
      </w:pPr>
      <w:r w:rsidRPr="00AB6C01">
        <w:rPr>
          <w:rFonts w:cstheme="minorHAnsi"/>
        </w:rPr>
        <w:lastRenderedPageBreak/>
        <w:t>For additional contributors</w:t>
      </w:r>
      <w:r w:rsidR="00A80609" w:rsidRPr="00AB6C01">
        <w:rPr>
          <w:rFonts w:cstheme="minorHAnsi"/>
        </w:rPr>
        <w:t>,</w:t>
      </w:r>
      <w:r w:rsidRPr="00AB6C01">
        <w:rPr>
          <w:rFonts w:cstheme="minorHAnsi"/>
        </w:rPr>
        <w:t xml:space="preserve"> provide explanations: adapted by, directed by, introduction by, edited by, translated by, illustrated by etc</w:t>
      </w:r>
      <w:r w:rsidR="00643C4C" w:rsidRPr="00AB6C01">
        <w:rPr>
          <w:rFonts w:cstheme="minorHAnsi"/>
        </w:rPr>
        <w:t xml:space="preserve">. </w:t>
      </w:r>
      <w:r w:rsidRPr="00AB6C01">
        <w:rPr>
          <w:rFonts w:cstheme="minorHAnsi"/>
        </w:rPr>
        <w:t xml:space="preserve">or use the singular forms of ed., comp., etc. proceeding the contributor’s name. </w:t>
      </w:r>
    </w:p>
    <w:p w14:paraId="0FD597D6" w14:textId="7BFDE497" w:rsidR="00F42D98" w:rsidRPr="00AB6C01" w:rsidRDefault="00E15E0F" w:rsidP="00360979">
      <w:pPr>
        <w:pStyle w:val="ListParagraph"/>
        <w:numPr>
          <w:ilvl w:val="0"/>
          <w:numId w:val="9"/>
        </w:numPr>
        <w:spacing w:after="120" w:line="276" w:lineRule="auto"/>
        <w:rPr>
          <w:rFonts w:cstheme="minorHAnsi"/>
        </w:rPr>
      </w:pPr>
      <w:r w:rsidRPr="00AB6C01">
        <w:rPr>
          <w:rFonts w:cstheme="minorHAnsi"/>
        </w:rPr>
        <w:t>For missing dates, use [n.d.]. For uncertain dates, use ca. year for an approximation, and [year?] for uncertain accuracy. If an original publication date is relevant, include it after the title.</w:t>
      </w:r>
      <w:r w:rsidR="00624DA3" w:rsidRPr="00AB6C01">
        <w:rPr>
          <w:rFonts w:cstheme="minorHAnsi"/>
        </w:rPr>
        <w:t xml:space="preserve"> For sites where no date can be determined, use n.d. and provide an access date.</w:t>
      </w:r>
      <w:r w:rsidR="00B16352" w:rsidRPr="00AB6C01">
        <w:rPr>
          <w:rFonts w:cstheme="minorHAnsi"/>
        </w:rPr>
        <w:t xml:space="preserve"> </w:t>
      </w:r>
    </w:p>
    <w:p w14:paraId="3DDF99FB" w14:textId="0BBC976F" w:rsidR="003E36B6" w:rsidRPr="00EE63C6" w:rsidRDefault="003E36B6" w:rsidP="00EE63C6">
      <w:pPr>
        <w:pStyle w:val="Heading2"/>
        <w:rPr>
          <w:b/>
          <w:bCs/>
          <w:color w:val="auto"/>
          <w:sz w:val="28"/>
          <w:szCs w:val="28"/>
        </w:rPr>
      </w:pPr>
      <w:r w:rsidRPr="00EE63C6">
        <w:rPr>
          <w:b/>
          <w:bCs/>
          <w:color w:val="auto"/>
          <w:sz w:val="28"/>
          <w:szCs w:val="28"/>
        </w:rPr>
        <w:t>Sample Entries</w:t>
      </w:r>
    </w:p>
    <w:p w14:paraId="56CC6E70" w14:textId="6F29C5CD" w:rsidR="00E15E0F" w:rsidRPr="004D4001" w:rsidRDefault="00E15E0F" w:rsidP="00AB6C01">
      <w:pPr>
        <w:pStyle w:val="Heading3"/>
        <w:rPr>
          <w:b/>
          <w:bCs/>
          <w:color w:val="auto"/>
          <w:u w:val="single"/>
        </w:rPr>
      </w:pPr>
      <w:r w:rsidRPr="004D4001">
        <w:rPr>
          <w:b/>
          <w:bCs/>
          <w:color w:val="auto"/>
          <w:u w:val="single"/>
        </w:rPr>
        <w:t>Book</w:t>
      </w:r>
      <w:r w:rsidR="00685045" w:rsidRPr="0094677C">
        <w:rPr>
          <w:b/>
          <w:bCs/>
          <w:color w:val="auto"/>
        </w:rPr>
        <w:t xml:space="preserve"> </w:t>
      </w:r>
    </w:p>
    <w:p w14:paraId="7BB5905B" w14:textId="1832F431" w:rsidR="00E15E0F" w:rsidRDefault="00E15E0F" w:rsidP="007756E8">
      <w:pPr>
        <w:spacing w:after="0" w:line="240" w:lineRule="auto"/>
        <w:ind w:left="806" w:hanging="806"/>
        <w:rPr>
          <w:rFonts w:cstheme="minorHAnsi"/>
          <w:color w:val="000000" w:themeColor="text1"/>
          <w:sz w:val="24"/>
          <w:szCs w:val="24"/>
        </w:rPr>
      </w:pPr>
      <w:r w:rsidRPr="00D1629F">
        <w:rPr>
          <w:rFonts w:cstheme="minorHAnsi"/>
          <w:color w:val="000000" w:themeColor="text1"/>
          <w:sz w:val="24"/>
          <w:szCs w:val="24"/>
        </w:rPr>
        <w:t xml:space="preserve">Oates, Joyce Carol, and Robert Atwan, eds. </w:t>
      </w:r>
      <w:r w:rsidR="00373D60" w:rsidRPr="00D1629F">
        <w:rPr>
          <w:rFonts w:cstheme="minorHAnsi"/>
          <w:color w:val="000000" w:themeColor="text1"/>
          <w:sz w:val="24"/>
          <w:szCs w:val="24"/>
        </w:rPr>
        <w:t xml:space="preserve">2000. </w:t>
      </w:r>
      <w:r w:rsidRPr="00D1629F">
        <w:rPr>
          <w:rFonts w:cstheme="minorHAnsi"/>
          <w:i/>
          <w:iCs/>
          <w:color w:val="000000" w:themeColor="text1"/>
          <w:sz w:val="24"/>
          <w:szCs w:val="24"/>
        </w:rPr>
        <w:t>The Best American Essays of the Century</w:t>
      </w:r>
      <w:r w:rsidRPr="00D1629F">
        <w:rPr>
          <w:rFonts w:cstheme="minorHAnsi"/>
          <w:color w:val="000000" w:themeColor="text1"/>
          <w:sz w:val="24"/>
          <w:szCs w:val="24"/>
        </w:rPr>
        <w:t>. Houghton Mifflin.</w:t>
      </w:r>
    </w:p>
    <w:p w14:paraId="75CEBCD7" w14:textId="77777777" w:rsidR="007756E8" w:rsidRPr="00C87F2B" w:rsidRDefault="007756E8" w:rsidP="007756E8">
      <w:pPr>
        <w:spacing w:after="0" w:line="240" w:lineRule="auto"/>
        <w:ind w:left="806" w:hanging="806"/>
        <w:rPr>
          <w:rFonts w:cstheme="minorHAnsi"/>
          <w:color w:val="000000" w:themeColor="text1"/>
        </w:rPr>
      </w:pPr>
    </w:p>
    <w:p w14:paraId="04C2E3DE" w14:textId="6E5221A5" w:rsidR="00E15E0F" w:rsidRDefault="00E12CD0" w:rsidP="007756E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Kingston, Maxine Hong</w:t>
      </w:r>
      <w:r w:rsidR="00E15E0F" w:rsidRPr="00D1629F">
        <w:rPr>
          <w:rFonts w:cstheme="minorHAnsi"/>
          <w:color w:val="000000" w:themeColor="text1"/>
          <w:sz w:val="24"/>
          <w:szCs w:val="24"/>
        </w:rPr>
        <w:t xml:space="preserve">. </w:t>
      </w:r>
      <w:r w:rsidR="00373D60" w:rsidRPr="00D1629F">
        <w:rPr>
          <w:rFonts w:cstheme="minorHAnsi"/>
          <w:color w:val="000000" w:themeColor="text1"/>
          <w:sz w:val="24"/>
          <w:szCs w:val="24"/>
        </w:rPr>
        <w:t xml:space="preserve">1976. </w:t>
      </w:r>
      <w:r w:rsidR="00E15E0F" w:rsidRPr="00D1629F">
        <w:rPr>
          <w:rFonts w:cstheme="minorHAnsi"/>
          <w:i/>
          <w:iCs/>
          <w:color w:val="000000" w:themeColor="text1"/>
          <w:sz w:val="24"/>
          <w:szCs w:val="24"/>
        </w:rPr>
        <w:t>The Woman Warrior: Memoirs of a Girlhood Amidst Ghosts</w:t>
      </w:r>
      <w:r w:rsidR="00E15E0F" w:rsidRPr="00D1629F">
        <w:rPr>
          <w:rFonts w:cstheme="minorHAnsi"/>
          <w:color w:val="000000" w:themeColor="text1"/>
          <w:sz w:val="24"/>
          <w:szCs w:val="24"/>
        </w:rPr>
        <w:t>. A. A. Knopf.</w:t>
      </w:r>
    </w:p>
    <w:p w14:paraId="5FE1B6B1" w14:textId="77777777" w:rsidR="007756E8" w:rsidRPr="00C87F2B" w:rsidRDefault="007756E8" w:rsidP="007756E8">
      <w:pPr>
        <w:spacing w:after="0" w:line="240" w:lineRule="auto"/>
        <w:rPr>
          <w:rFonts w:cstheme="minorHAnsi"/>
          <w:color w:val="000000" w:themeColor="text1"/>
        </w:rPr>
      </w:pPr>
    </w:p>
    <w:p w14:paraId="43AC6815" w14:textId="7290E577" w:rsidR="00E15E0F" w:rsidRPr="004D4001" w:rsidRDefault="00E15E0F" w:rsidP="00AB6C01">
      <w:pPr>
        <w:pStyle w:val="Heading3"/>
        <w:rPr>
          <w:b/>
          <w:bCs/>
          <w:color w:val="auto"/>
          <w:u w:val="single"/>
        </w:rPr>
      </w:pPr>
      <w:r w:rsidRPr="004D4001">
        <w:rPr>
          <w:b/>
          <w:bCs/>
          <w:color w:val="auto"/>
          <w:u w:val="single"/>
        </w:rPr>
        <w:t>Book Chapter in an Anthology</w:t>
      </w:r>
      <w:r w:rsidR="00B36037" w:rsidRPr="0094677C">
        <w:rPr>
          <w:b/>
          <w:bCs/>
          <w:color w:val="auto"/>
        </w:rPr>
        <w:t xml:space="preserve"> (14.8)</w:t>
      </w:r>
    </w:p>
    <w:p w14:paraId="7D1A86F0" w14:textId="7B1690DC" w:rsidR="00DE062D" w:rsidRDefault="00E12CD0" w:rsidP="007756E8">
      <w:pPr>
        <w:spacing w:after="0" w:line="240" w:lineRule="auto"/>
        <w:ind w:left="720" w:hanging="720"/>
        <w:rPr>
          <w:rFonts w:cstheme="minorHAnsi"/>
          <w:color w:val="000000" w:themeColor="text1"/>
          <w:sz w:val="24"/>
          <w:szCs w:val="24"/>
        </w:rPr>
      </w:pPr>
      <w:r w:rsidRPr="009A12E3">
        <w:rPr>
          <w:rFonts w:cstheme="minorHAnsi"/>
          <w:color w:val="000000" w:themeColor="text1"/>
          <w:sz w:val="24"/>
          <w:szCs w:val="24"/>
        </w:rPr>
        <w:t>Hoffman, Alice</w:t>
      </w:r>
      <w:r w:rsidR="00E15E0F" w:rsidRPr="009A12E3">
        <w:rPr>
          <w:rFonts w:cstheme="minorHAnsi"/>
          <w:color w:val="000000" w:themeColor="text1"/>
          <w:sz w:val="24"/>
          <w:szCs w:val="24"/>
        </w:rPr>
        <w:t>.</w:t>
      </w:r>
      <w:r w:rsidRPr="009A12E3">
        <w:rPr>
          <w:rFonts w:cstheme="minorHAnsi"/>
          <w:color w:val="000000" w:themeColor="text1"/>
          <w:sz w:val="24"/>
          <w:szCs w:val="24"/>
        </w:rPr>
        <w:t xml:space="preserve"> 1996</w:t>
      </w:r>
      <w:r w:rsidR="00373D60" w:rsidRPr="009A12E3">
        <w:rPr>
          <w:rFonts w:cstheme="minorHAnsi"/>
          <w:color w:val="000000" w:themeColor="text1"/>
          <w:sz w:val="24"/>
          <w:szCs w:val="24"/>
        </w:rPr>
        <w:t>.</w:t>
      </w:r>
      <w:r w:rsidR="00E15E0F" w:rsidRPr="009A12E3">
        <w:rPr>
          <w:rFonts w:cstheme="minorHAnsi"/>
          <w:color w:val="000000" w:themeColor="text1"/>
          <w:sz w:val="24"/>
          <w:szCs w:val="24"/>
        </w:rPr>
        <w:t>“</w:t>
      </w:r>
      <w:r w:rsidRPr="009A12E3">
        <w:rPr>
          <w:rFonts w:cstheme="minorHAnsi"/>
          <w:color w:val="000000" w:themeColor="text1"/>
          <w:sz w:val="24"/>
          <w:szCs w:val="24"/>
        </w:rPr>
        <w:t>Reliability and Validity in Oral History</w:t>
      </w:r>
      <w:r w:rsidR="00E15E0F" w:rsidRPr="009A12E3">
        <w:rPr>
          <w:rFonts w:cstheme="minorHAnsi"/>
          <w:color w:val="000000" w:themeColor="text1"/>
          <w:sz w:val="24"/>
          <w:szCs w:val="24"/>
        </w:rPr>
        <w:t xml:space="preserve">.” </w:t>
      </w:r>
      <w:r w:rsidR="009A12E3" w:rsidRPr="009A12E3">
        <w:rPr>
          <w:rFonts w:cstheme="minorHAnsi"/>
          <w:color w:val="000000" w:themeColor="text1"/>
          <w:sz w:val="24"/>
          <w:szCs w:val="24"/>
        </w:rPr>
        <w:t>I</w:t>
      </w:r>
      <w:r w:rsidR="00E15E0F" w:rsidRPr="009A12E3">
        <w:rPr>
          <w:rFonts w:cstheme="minorHAnsi"/>
          <w:color w:val="000000" w:themeColor="text1"/>
          <w:sz w:val="24"/>
          <w:szCs w:val="24"/>
        </w:rPr>
        <w:t xml:space="preserve">n </w:t>
      </w:r>
      <w:r w:rsidRPr="009A12E3">
        <w:rPr>
          <w:rFonts w:cstheme="minorHAnsi"/>
          <w:i/>
          <w:color w:val="000000" w:themeColor="text1"/>
          <w:sz w:val="24"/>
          <w:szCs w:val="24"/>
        </w:rPr>
        <w:t xml:space="preserve">Oral History: </w:t>
      </w:r>
      <w:r w:rsidR="00685045" w:rsidRPr="009A12E3">
        <w:rPr>
          <w:rFonts w:cstheme="minorHAnsi"/>
          <w:i/>
          <w:color w:val="000000" w:themeColor="text1"/>
          <w:sz w:val="24"/>
          <w:szCs w:val="24"/>
        </w:rPr>
        <w:t>An</w:t>
      </w:r>
      <w:r w:rsidRPr="009A12E3">
        <w:rPr>
          <w:rFonts w:cstheme="minorHAnsi"/>
          <w:i/>
          <w:color w:val="000000" w:themeColor="text1"/>
          <w:sz w:val="24"/>
          <w:szCs w:val="24"/>
        </w:rPr>
        <w:t xml:space="preserve"> Interdisciplinary Anthology</w:t>
      </w:r>
      <w:r w:rsidR="00E15E0F" w:rsidRPr="009A12E3">
        <w:rPr>
          <w:rFonts w:cstheme="minorHAnsi"/>
          <w:color w:val="000000" w:themeColor="text1"/>
          <w:sz w:val="24"/>
          <w:szCs w:val="24"/>
        </w:rPr>
        <w:t xml:space="preserve">, edited by </w:t>
      </w:r>
      <w:r w:rsidRPr="009A12E3">
        <w:rPr>
          <w:rFonts w:cstheme="minorHAnsi"/>
          <w:color w:val="000000" w:themeColor="text1"/>
          <w:sz w:val="24"/>
          <w:szCs w:val="24"/>
        </w:rPr>
        <w:t>David K Dunaway</w:t>
      </w:r>
      <w:r w:rsidR="00685045" w:rsidRPr="009A12E3"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9A12E3">
        <w:rPr>
          <w:rFonts w:cstheme="minorHAnsi"/>
          <w:color w:val="000000" w:themeColor="text1"/>
          <w:sz w:val="24"/>
          <w:szCs w:val="24"/>
        </w:rPr>
        <w:t>Willa K. Baum</w:t>
      </w:r>
      <w:r w:rsidR="00685045" w:rsidRPr="009A12E3">
        <w:rPr>
          <w:rFonts w:cstheme="minorHAnsi"/>
          <w:color w:val="000000" w:themeColor="text1"/>
          <w:sz w:val="24"/>
          <w:szCs w:val="24"/>
        </w:rPr>
        <w:t>.</w:t>
      </w:r>
      <w:r w:rsidR="00E15E0F" w:rsidRPr="009A12E3">
        <w:rPr>
          <w:rFonts w:cstheme="minorHAnsi"/>
          <w:color w:val="000000" w:themeColor="text1"/>
          <w:sz w:val="24"/>
          <w:szCs w:val="24"/>
        </w:rPr>
        <w:t xml:space="preserve"> </w:t>
      </w:r>
      <w:r w:rsidR="00685045" w:rsidRPr="009A12E3">
        <w:rPr>
          <w:rFonts w:cstheme="minorHAnsi"/>
          <w:color w:val="000000" w:themeColor="text1"/>
          <w:sz w:val="24"/>
          <w:szCs w:val="24"/>
        </w:rPr>
        <w:t>2</w:t>
      </w:r>
      <w:r w:rsidR="00685045" w:rsidRPr="009A12E3">
        <w:rPr>
          <w:rFonts w:cstheme="minorHAnsi"/>
          <w:color w:val="000000" w:themeColor="text1"/>
          <w:sz w:val="24"/>
          <w:szCs w:val="24"/>
          <w:vertAlign w:val="superscript"/>
        </w:rPr>
        <w:t>nd</w:t>
      </w:r>
      <w:r w:rsidR="00685045" w:rsidRPr="009A12E3">
        <w:rPr>
          <w:rFonts w:cstheme="minorHAnsi"/>
          <w:color w:val="000000" w:themeColor="text1"/>
          <w:sz w:val="24"/>
          <w:szCs w:val="24"/>
        </w:rPr>
        <w:t xml:space="preserve"> ed, AltaMira</w:t>
      </w:r>
      <w:r w:rsidR="00E15E0F" w:rsidRPr="009A12E3">
        <w:rPr>
          <w:rFonts w:cstheme="minorHAnsi"/>
          <w:color w:val="000000" w:themeColor="text1"/>
          <w:sz w:val="24"/>
          <w:szCs w:val="24"/>
        </w:rPr>
        <w:t xml:space="preserve"> Press.</w:t>
      </w:r>
    </w:p>
    <w:p w14:paraId="2BC0407C" w14:textId="77777777" w:rsidR="007756E8" w:rsidRPr="00C87F2B" w:rsidRDefault="007756E8" w:rsidP="007756E8">
      <w:pPr>
        <w:spacing w:after="0" w:line="240" w:lineRule="auto"/>
        <w:ind w:left="720" w:hanging="720"/>
        <w:rPr>
          <w:rFonts w:cstheme="minorHAnsi"/>
          <w:color w:val="000000" w:themeColor="text1"/>
        </w:rPr>
      </w:pPr>
    </w:p>
    <w:p w14:paraId="51478B47" w14:textId="5DF40F48" w:rsidR="00E15E0F" w:rsidRPr="004D4001" w:rsidRDefault="00E15E0F" w:rsidP="00AB6C01">
      <w:pPr>
        <w:pStyle w:val="Heading3"/>
        <w:rPr>
          <w:b/>
          <w:bCs/>
          <w:color w:val="auto"/>
          <w:u w:val="single"/>
        </w:rPr>
      </w:pPr>
      <w:r w:rsidRPr="004D4001">
        <w:rPr>
          <w:b/>
          <w:bCs/>
          <w:color w:val="auto"/>
          <w:u w:val="single"/>
        </w:rPr>
        <w:t>E-book</w:t>
      </w:r>
    </w:p>
    <w:p w14:paraId="471A4B6D" w14:textId="10DF7335" w:rsidR="00E15E0F" w:rsidRDefault="00DE062D" w:rsidP="00C87F2B">
      <w:pPr>
        <w:spacing w:after="0" w:line="240" w:lineRule="auto"/>
        <w:ind w:left="720" w:hanging="720"/>
        <w:rPr>
          <w:rFonts w:cstheme="minorHAnsi"/>
        </w:rPr>
      </w:pPr>
      <w:r w:rsidRPr="00DE301E">
        <w:rPr>
          <w:rFonts w:cstheme="minorHAnsi"/>
          <w:color w:val="000000" w:themeColor="text1"/>
        </w:rPr>
        <w:t xml:space="preserve">Womack, Ytasha L. </w:t>
      </w:r>
      <w:r w:rsidR="0072317C" w:rsidRPr="00DE301E">
        <w:rPr>
          <w:rFonts w:cstheme="minorHAnsi"/>
          <w:color w:val="000000" w:themeColor="text1"/>
        </w:rPr>
        <w:t>20</w:t>
      </w:r>
      <w:r w:rsidR="00685045" w:rsidRPr="00DE301E">
        <w:rPr>
          <w:rFonts w:cstheme="minorHAnsi"/>
          <w:color w:val="000000" w:themeColor="text1"/>
        </w:rPr>
        <w:t>21</w:t>
      </w:r>
      <w:r w:rsidR="0072317C" w:rsidRPr="00DE301E">
        <w:rPr>
          <w:rFonts w:cstheme="minorHAnsi"/>
          <w:color w:val="000000" w:themeColor="text1"/>
        </w:rPr>
        <w:t xml:space="preserve">. </w:t>
      </w:r>
      <w:r w:rsidRPr="00DE301E">
        <w:rPr>
          <w:rFonts w:cstheme="minorHAnsi"/>
          <w:i/>
          <w:iCs/>
          <w:color w:val="000000" w:themeColor="text1"/>
        </w:rPr>
        <w:t>Afrofuturism: The World of Black Sci-Fi and Fantasy Culture</w:t>
      </w:r>
      <w:r w:rsidRPr="00DE301E">
        <w:rPr>
          <w:rFonts w:cstheme="minorHAnsi"/>
          <w:color w:val="000000" w:themeColor="text1"/>
        </w:rPr>
        <w:t>,</w:t>
      </w:r>
      <w:r w:rsidR="00B36037" w:rsidRPr="00DE301E">
        <w:rPr>
          <w:rFonts w:cstheme="minorHAnsi"/>
          <w:color w:val="000000" w:themeColor="text1"/>
        </w:rPr>
        <w:t xml:space="preserve"> Laurence Hill Books</w:t>
      </w:r>
      <w:r w:rsidRPr="00DE301E">
        <w:rPr>
          <w:rFonts w:cstheme="minorHAnsi"/>
        </w:rPr>
        <w:t>.</w:t>
      </w:r>
      <w:r w:rsidR="00B36037" w:rsidRPr="00DE301E">
        <w:rPr>
          <w:rFonts w:cstheme="minorHAnsi"/>
        </w:rPr>
        <w:t xml:space="preserve"> </w:t>
      </w:r>
      <w:hyperlink r:id="rId12" w:history="1">
        <w:r w:rsidR="00B36037" w:rsidRPr="00DE301E">
          <w:rPr>
            <w:rStyle w:val="Hyperlink"/>
            <w:color w:val="auto"/>
            <w:u w:val="none"/>
          </w:rPr>
          <w:t>eBooks Minnesota High School-Adult Collection</w:t>
        </w:r>
      </w:hyperlink>
      <w:r w:rsidR="00685045" w:rsidRPr="00DE301E">
        <w:rPr>
          <w:rFonts w:cstheme="minorHAnsi"/>
        </w:rPr>
        <w:t>.</w:t>
      </w:r>
    </w:p>
    <w:p w14:paraId="67537ACA" w14:textId="77777777" w:rsidR="00C87F2B" w:rsidRPr="00DE301E" w:rsidRDefault="00C87F2B" w:rsidP="00C87F2B">
      <w:pPr>
        <w:spacing w:after="0" w:line="240" w:lineRule="auto"/>
        <w:ind w:left="720" w:hanging="720"/>
        <w:rPr>
          <w:rFonts w:cstheme="minorHAnsi"/>
          <w:color w:val="000000" w:themeColor="text1"/>
        </w:rPr>
      </w:pPr>
    </w:p>
    <w:p w14:paraId="49A4BBE5" w14:textId="62ED2582" w:rsidR="00DE062D" w:rsidRPr="004D4001" w:rsidRDefault="00DD5D36" w:rsidP="00AB6C01">
      <w:pPr>
        <w:pStyle w:val="Heading3"/>
        <w:rPr>
          <w:b/>
          <w:bCs/>
          <w:color w:val="auto"/>
          <w:u w:val="single"/>
        </w:rPr>
      </w:pPr>
      <w:r w:rsidRPr="004D4001">
        <w:rPr>
          <w:b/>
          <w:bCs/>
          <w:color w:val="auto"/>
          <w:u w:val="single"/>
        </w:rPr>
        <w:t xml:space="preserve">Journal </w:t>
      </w:r>
      <w:r w:rsidR="003D3EB6" w:rsidRPr="004D4001">
        <w:rPr>
          <w:b/>
          <w:bCs/>
          <w:color w:val="auto"/>
          <w:u w:val="single"/>
        </w:rPr>
        <w:t xml:space="preserve">Article </w:t>
      </w:r>
      <w:r w:rsidRPr="004D4001">
        <w:rPr>
          <w:b/>
          <w:bCs/>
          <w:color w:val="auto"/>
          <w:u w:val="single"/>
        </w:rPr>
        <w:t>with</w:t>
      </w:r>
      <w:r w:rsidR="003D3EB6" w:rsidRPr="004D4001">
        <w:rPr>
          <w:b/>
          <w:bCs/>
          <w:color w:val="auto"/>
          <w:u w:val="single"/>
        </w:rPr>
        <w:t xml:space="preserve"> </w:t>
      </w:r>
      <w:r w:rsidRPr="004D4001">
        <w:rPr>
          <w:b/>
          <w:bCs/>
          <w:color w:val="auto"/>
          <w:u w:val="single"/>
        </w:rPr>
        <w:t>M</w:t>
      </w:r>
      <w:r w:rsidR="0085210E" w:rsidRPr="004D4001">
        <w:rPr>
          <w:b/>
          <w:bCs/>
          <w:color w:val="auto"/>
          <w:u w:val="single"/>
        </w:rPr>
        <w:t xml:space="preserve">ultiple </w:t>
      </w:r>
      <w:r w:rsidRPr="004D4001">
        <w:rPr>
          <w:b/>
          <w:bCs/>
          <w:color w:val="auto"/>
          <w:u w:val="single"/>
        </w:rPr>
        <w:t>A</w:t>
      </w:r>
      <w:r w:rsidR="0085210E" w:rsidRPr="004D4001">
        <w:rPr>
          <w:b/>
          <w:bCs/>
          <w:color w:val="auto"/>
          <w:u w:val="single"/>
        </w:rPr>
        <w:t>uthors</w:t>
      </w:r>
    </w:p>
    <w:p w14:paraId="210796A9" w14:textId="61AD828A" w:rsidR="007C66E5" w:rsidRDefault="00DE062D" w:rsidP="00C87F2B">
      <w:pPr>
        <w:spacing w:after="0" w:line="240" w:lineRule="auto"/>
        <w:ind w:left="720" w:hanging="720"/>
        <w:rPr>
          <w:rStyle w:val="Hyperlink"/>
          <w:rFonts w:cstheme="minorHAnsi"/>
          <w:color w:val="auto"/>
          <w:u w:val="none"/>
        </w:rPr>
      </w:pPr>
      <w:r w:rsidRPr="00DE301E">
        <w:rPr>
          <w:rFonts w:cstheme="minorHAnsi"/>
          <w:color w:val="000000" w:themeColor="text1"/>
        </w:rPr>
        <w:t xml:space="preserve">Oke, Ayodeji Emmanuel, Douglas Aghimien, and Abiola Aedoyin. </w:t>
      </w:r>
      <w:r w:rsidR="0072317C" w:rsidRPr="00DE301E">
        <w:rPr>
          <w:rFonts w:cstheme="minorHAnsi"/>
          <w:color w:val="000000" w:themeColor="text1"/>
        </w:rPr>
        <w:t xml:space="preserve">2018. </w:t>
      </w:r>
      <w:r w:rsidRPr="00DE301E">
        <w:rPr>
          <w:rFonts w:cstheme="minorHAnsi"/>
          <w:color w:val="000000" w:themeColor="text1"/>
        </w:rPr>
        <w:t>“SWOT Analysis of Indigenous and Foreign Contractors in a Developing Economy.”</w:t>
      </w:r>
      <w:r w:rsidRPr="00DE301E">
        <w:rPr>
          <w:rFonts w:cstheme="minorHAnsi"/>
          <w:i/>
          <w:iCs/>
          <w:color w:val="000000" w:themeColor="text1"/>
        </w:rPr>
        <w:t xml:space="preserve"> The International Journal of Quality &amp; Reliability Management</w:t>
      </w:r>
      <w:r w:rsidRPr="00DE301E">
        <w:rPr>
          <w:rFonts w:cstheme="minorHAnsi"/>
          <w:color w:val="000000" w:themeColor="text1"/>
        </w:rPr>
        <w:t xml:space="preserve"> 35, no. 6: 1289-1304. </w:t>
      </w:r>
      <w:hyperlink r:id="rId13" w:history="1">
        <w:r w:rsidR="00D1622F" w:rsidRPr="00DE301E">
          <w:rPr>
            <w:rStyle w:val="Hyperlink"/>
            <w:rFonts w:cstheme="minorHAnsi"/>
            <w:color w:val="auto"/>
            <w:u w:val="none"/>
          </w:rPr>
          <w:t>https://doi.org/10.1108/IJQRM-11-2016-0210</w:t>
        </w:r>
      </w:hyperlink>
      <w:r w:rsidRPr="00DE301E">
        <w:rPr>
          <w:rStyle w:val="Hyperlink"/>
          <w:rFonts w:cstheme="minorHAnsi"/>
          <w:color w:val="auto"/>
          <w:u w:val="none"/>
        </w:rPr>
        <w:t>.</w:t>
      </w:r>
    </w:p>
    <w:p w14:paraId="5875DDC5" w14:textId="77777777" w:rsidR="00C87F2B" w:rsidRPr="00DE301E" w:rsidRDefault="00C87F2B" w:rsidP="00C87F2B">
      <w:pPr>
        <w:spacing w:after="0" w:line="240" w:lineRule="auto"/>
        <w:ind w:left="720" w:hanging="720"/>
        <w:rPr>
          <w:rStyle w:val="Hyperlink"/>
          <w:rFonts w:cstheme="minorHAnsi"/>
          <w:color w:val="000000" w:themeColor="text1"/>
          <w:u w:val="none"/>
        </w:rPr>
      </w:pPr>
    </w:p>
    <w:p w14:paraId="6A75A4FF" w14:textId="77777777" w:rsidR="00D1622F" w:rsidRPr="009A12E3" w:rsidRDefault="00D1622F" w:rsidP="00D1622F">
      <w:pPr>
        <w:pStyle w:val="Heading3"/>
        <w:rPr>
          <w:b/>
          <w:bCs/>
          <w:color w:val="auto"/>
          <w:u w:val="single"/>
        </w:rPr>
      </w:pPr>
      <w:r w:rsidRPr="009A12E3">
        <w:rPr>
          <w:b/>
          <w:bCs/>
          <w:color w:val="auto"/>
          <w:u w:val="single"/>
        </w:rPr>
        <w:t>Newspapers and Magazines</w:t>
      </w:r>
    </w:p>
    <w:p w14:paraId="3E47A899" w14:textId="1B9D86EC" w:rsidR="00D1622F" w:rsidRDefault="00D1622F" w:rsidP="007756E8">
      <w:pPr>
        <w:spacing w:after="0" w:line="240" w:lineRule="auto"/>
        <w:ind w:left="720" w:hanging="720"/>
      </w:pPr>
      <w:r w:rsidRPr="009A12E3">
        <w:t xml:space="preserve">Mack DeGeurin. “Almost Two Decades since 9/11, 10 Times as Many New York City Police Officers Have Died from 9/11-Related Illnesses than Perished in the Actual Attack.” </w:t>
      </w:r>
      <w:r w:rsidRPr="009A12E3">
        <w:rPr>
          <w:i/>
          <w:iCs/>
        </w:rPr>
        <w:t>Insider</w:t>
      </w:r>
      <w:r w:rsidRPr="009A12E3">
        <w:t>, September 10, 2019, Proquest.</w:t>
      </w:r>
    </w:p>
    <w:p w14:paraId="054DD0BF" w14:textId="77777777" w:rsidR="007756E8" w:rsidRPr="009A12E3" w:rsidRDefault="007756E8" w:rsidP="007756E8">
      <w:pPr>
        <w:spacing w:after="0" w:line="240" w:lineRule="auto"/>
        <w:ind w:left="720" w:hanging="720"/>
      </w:pPr>
    </w:p>
    <w:p w14:paraId="2DEAF1DF" w14:textId="38EECA1B" w:rsidR="00D1622F" w:rsidRDefault="00D1622F" w:rsidP="007756E8">
      <w:pPr>
        <w:spacing w:after="0" w:line="240" w:lineRule="auto"/>
        <w:ind w:left="720" w:hanging="720"/>
      </w:pPr>
      <w:r w:rsidRPr="009A12E3">
        <w:t xml:space="preserve">Scott Kirkwood. “Looking Back: A Prisoner of the Japanese-American Internment Camp at Minidoka Recalls His Time There, 60 Years Ago.” </w:t>
      </w:r>
      <w:r w:rsidRPr="009A12E3">
        <w:rPr>
          <w:i/>
          <w:iCs/>
        </w:rPr>
        <w:t>National Parks</w:t>
      </w:r>
      <w:r w:rsidRPr="009A12E3">
        <w:t>, January 2008, EBSCO Academic Search Premier.</w:t>
      </w:r>
    </w:p>
    <w:p w14:paraId="3BCC38AA" w14:textId="77777777" w:rsidR="007756E8" w:rsidRPr="00C87F2B" w:rsidRDefault="007756E8" w:rsidP="007756E8">
      <w:pPr>
        <w:spacing w:after="0" w:line="240" w:lineRule="auto"/>
        <w:ind w:left="720" w:hanging="720"/>
        <w:rPr>
          <w:rFonts w:cstheme="minorHAnsi"/>
          <w:color w:val="000000" w:themeColor="text1"/>
        </w:rPr>
      </w:pPr>
    </w:p>
    <w:p w14:paraId="4A5CF5FE" w14:textId="7B2322B4" w:rsidR="0A20150C" w:rsidRPr="004D4001" w:rsidRDefault="0A20150C" w:rsidP="00DE301E">
      <w:pPr>
        <w:pStyle w:val="Heading3"/>
        <w:spacing w:before="0"/>
        <w:rPr>
          <w:b/>
          <w:bCs/>
          <w:color w:val="auto"/>
          <w:u w:val="single"/>
        </w:rPr>
      </w:pPr>
      <w:r w:rsidRPr="004D4001">
        <w:rPr>
          <w:b/>
          <w:bCs/>
          <w:color w:val="auto"/>
          <w:u w:val="single"/>
        </w:rPr>
        <w:t>Published Diary / Correspondence</w:t>
      </w:r>
    </w:p>
    <w:p w14:paraId="11E5B0F8" w14:textId="190EF4AE" w:rsidR="00565689" w:rsidRDefault="000C51B0" w:rsidP="007756E8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D1629F">
        <w:rPr>
          <w:rFonts w:cstheme="minorHAnsi"/>
          <w:sz w:val="24"/>
          <w:szCs w:val="24"/>
        </w:rPr>
        <w:t xml:space="preserve">Zapruder, Alexandra. 2009. </w:t>
      </w:r>
      <w:r w:rsidRPr="00D1629F">
        <w:rPr>
          <w:rFonts w:cstheme="minorHAnsi"/>
          <w:i/>
          <w:iCs/>
          <w:sz w:val="24"/>
          <w:szCs w:val="24"/>
        </w:rPr>
        <w:t>Salvaged Pages: Young Writers` Diaries of the Holocaust</w:t>
      </w:r>
      <w:r w:rsidRPr="00D1629F">
        <w:rPr>
          <w:rFonts w:cstheme="minorHAnsi"/>
          <w:sz w:val="24"/>
          <w:szCs w:val="24"/>
        </w:rPr>
        <w:t xml:space="preserve">. Yale University Press. </w:t>
      </w:r>
      <w:r w:rsidR="007756E8" w:rsidRPr="00260F1E">
        <w:rPr>
          <w:rFonts w:cstheme="minorHAnsi"/>
          <w:sz w:val="24"/>
          <w:szCs w:val="24"/>
        </w:rPr>
        <w:t>https://doi.org/10.12987/9780300127416</w:t>
      </w:r>
      <w:r w:rsidRPr="00D1629F">
        <w:rPr>
          <w:rFonts w:cstheme="minorHAnsi"/>
          <w:sz w:val="24"/>
          <w:szCs w:val="24"/>
        </w:rPr>
        <w:t>.</w:t>
      </w:r>
    </w:p>
    <w:p w14:paraId="447B8B14" w14:textId="77777777" w:rsidR="007756E8" w:rsidRPr="00C87F2B" w:rsidRDefault="007756E8" w:rsidP="007756E8">
      <w:pPr>
        <w:spacing w:after="0" w:line="240" w:lineRule="auto"/>
        <w:ind w:left="720" w:hanging="720"/>
        <w:rPr>
          <w:rFonts w:eastAsia="Times New Roman" w:cstheme="minorHAnsi"/>
          <w:color w:val="FF0000"/>
          <w:u w:val="single"/>
        </w:rPr>
      </w:pPr>
    </w:p>
    <w:p w14:paraId="229C0E8E" w14:textId="49B4852E" w:rsidR="00FF34E5" w:rsidRPr="00D1629F" w:rsidRDefault="005A5C6E" w:rsidP="00DE301E">
      <w:pPr>
        <w:pStyle w:val="Heading3"/>
        <w:spacing w:before="0"/>
        <w:rPr>
          <w:b/>
          <w:bCs/>
          <w:color w:val="auto"/>
          <w:u w:val="single"/>
        </w:rPr>
      </w:pPr>
      <w:r w:rsidRPr="00D1629F">
        <w:rPr>
          <w:b/>
          <w:bCs/>
          <w:color w:val="auto"/>
          <w:u w:val="single"/>
        </w:rPr>
        <w:lastRenderedPageBreak/>
        <w:t>Archive</w:t>
      </w:r>
      <w:r w:rsidR="00FF34E5" w:rsidRPr="00D1629F">
        <w:rPr>
          <w:b/>
          <w:bCs/>
          <w:color w:val="auto"/>
          <w:u w:val="single"/>
        </w:rPr>
        <w:t xml:space="preserve">/ </w:t>
      </w:r>
      <w:r w:rsidR="00686FBC">
        <w:rPr>
          <w:b/>
          <w:bCs/>
          <w:color w:val="auto"/>
          <w:u w:val="single"/>
        </w:rPr>
        <w:t>Dataset</w:t>
      </w:r>
    </w:p>
    <w:p w14:paraId="607EC69A" w14:textId="5E976956" w:rsidR="005D0C4F" w:rsidRDefault="005D0C4F" w:rsidP="007756E8">
      <w:pPr>
        <w:spacing w:after="0" w:line="240" w:lineRule="auto"/>
        <w:ind w:left="720" w:hanging="720"/>
      </w:pPr>
      <w:r w:rsidRPr="00DE301E">
        <w:t>Histories of YMCA Indian Work, 1900-1911. Papers. Kautz Family YMCA Archives, University of Minnesota, Twin Cities. Minneapolis, MN.</w:t>
      </w:r>
    </w:p>
    <w:p w14:paraId="71B0DF02" w14:textId="77777777" w:rsidR="007756E8" w:rsidRPr="00DE301E" w:rsidRDefault="007756E8" w:rsidP="007756E8">
      <w:pPr>
        <w:spacing w:after="0" w:line="240" w:lineRule="auto"/>
        <w:ind w:left="720" w:hanging="720"/>
      </w:pPr>
    </w:p>
    <w:p w14:paraId="1E039AEC" w14:textId="69E6E955" w:rsidR="007756E8" w:rsidRPr="00DE301E" w:rsidRDefault="005D0C4F" w:rsidP="000F5E4C">
      <w:pPr>
        <w:spacing w:after="120" w:line="240" w:lineRule="auto"/>
        <w:ind w:left="720" w:hanging="720"/>
      </w:pPr>
      <w:r w:rsidRPr="00DE301E">
        <w:t xml:space="preserve">Bryan, Michael. “US Social Vulnerability by Census Block Groups, 2022.” Version 2. Harvard Dataverse, November 5, 2024. </w:t>
      </w:r>
      <w:r w:rsidR="007756E8" w:rsidRPr="00963F3A">
        <w:t>https://dataverse.harvard.edu</w:t>
      </w:r>
      <w:r w:rsidR="0061341D">
        <w:t>.</w:t>
      </w:r>
    </w:p>
    <w:p w14:paraId="7489C9C1" w14:textId="1390A06C" w:rsidR="003D3EB6" w:rsidRPr="00D1629F" w:rsidRDefault="003D3EB6" w:rsidP="00DE301E">
      <w:pPr>
        <w:pStyle w:val="Heading3"/>
        <w:rPr>
          <w:b/>
          <w:bCs/>
          <w:color w:val="auto"/>
          <w:u w:val="single"/>
        </w:rPr>
      </w:pPr>
      <w:r w:rsidRPr="00D1629F">
        <w:rPr>
          <w:b/>
          <w:bCs/>
          <w:color w:val="auto"/>
          <w:u w:val="single"/>
        </w:rPr>
        <w:t xml:space="preserve">Web </w:t>
      </w:r>
      <w:r w:rsidR="00EA4A10" w:rsidRPr="00D1629F">
        <w:rPr>
          <w:b/>
          <w:bCs/>
          <w:color w:val="auto"/>
          <w:u w:val="single"/>
        </w:rPr>
        <w:t>P</w:t>
      </w:r>
      <w:r w:rsidRPr="00D1629F">
        <w:rPr>
          <w:b/>
          <w:bCs/>
          <w:color w:val="auto"/>
          <w:u w:val="single"/>
        </w:rPr>
        <w:t>age</w:t>
      </w:r>
      <w:r w:rsidR="00FE18E8" w:rsidRPr="00D1629F">
        <w:rPr>
          <w:b/>
          <w:bCs/>
          <w:color w:val="auto"/>
          <w:u w:val="single"/>
        </w:rPr>
        <w:t xml:space="preserve"> with no date, </w:t>
      </w:r>
      <w:r w:rsidR="00FE18E8" w:rsidRPr="009A12E3">
        <w:rPr>
          <w:b/>
          <w:bCs/>
          <w:color w:val="auto"/>
          <w:u w:val="single"/>
        </w:rPr>
        <w:t>with date</w:t>
      </w:r>
      <w:r w:rsidR="005A5C6E" w:rsidRPr="009A12E3">
        <w:rPr>
          <w:b/>
          <w:bCs/>
          <w:color w:val="auto"/>
          <w:u w:val="single"/>
        </w:rPr>
        <w:t xml:space="preserve"> /</w:t>
      </w:r>
      <w:r w:rsidRPr="00D1629F">
        <w:rPr>
          <w:b/>
          <w:bCs/>
          <w:color w:val="auto"/>
          <w:u w:val="single"/>
        </w:rPr>
        <w:t xml:space="preserve"> </w:t>
      </w:r>
      <w:r w:rsidR="005A5C6E" w:rsidRPr="00D1629F">
        <w:rPr>
          <w:b/>
          <w:bCs/>
          <w:color w:val="auto"/>
          <w:u w:val="single"/>
        </w:rPr>
        <w:t>B</w:t>
      </w:r>
      <w:r w:rsidRPr="00D1629F">
        <w:rPr>
          <w:b/>
          <w:bCs/>
          <w:color w:val="auto"/>
          <w:u w:val="single"/>
        </w:rPr>
        <w:t>log post</w:t>
      </w:r>
    </w:p>
    <w:p w14:paraId="68172D77" w14:textId="3B8C1DB2" w:rsidR="00624DA3" w:rsidRDefault="00FE18E8" w:rsidP="005D543E">
      <w:pPr>
        <w:spacing w:after="0" w:line="240" w:lineRule="auto"/>
        <w:ind w:left="720" w:hanging="720"/>
        <w:rPr>
          <w:rFonts w:cstheme="minorHAnsi"/>
        </w:rPr>
      </w:pPr>
      <w:r w:rsidRPr="00DE301E">
        <w:rPr>
          <w:rFonts w:cstheme="minorHAnsi"/>
        </w:rPr>
        <w:t>Endangered Languages Project</w:t>
      </w:r>
      <w:r w:rsidR="00624DA3" w:rsidRPr="00DE301E">
        <w:rPr>
          <w:rFonts w:cstheme="minorHAnsi"/>
        </w:rPr>
        <w:t>. n.d. “</w:t>
      </w:r>
      <w:r w:rsidRPr="00DE301E">
        <w:rPr>
          <w:rFonts w:cstheme="minorHAnsi"/>
        </w:rPr>
        <w:t>Lakota</w:t>
      </w:r>
      <w:r w:rsidR="00624DA3" w:rsidRPr="00DE301E">
        <w:rPr>
          <w:rFonts w:cstheme="minorHAnsi"/>
        </w:rPr>
        <w:t xml:space="preserve">.” </w:t>
      </w:r>
      <w:r w:rsidR="00A74BBA" w:rsidRPr="00DE301E">
        <w:rPr>
          <w:rFonts w:cstheme="minorHAnsi"/>
        </w:rPr>
        <w:t>First Peoples' Cultural Council</w:t>
      </w:r>
      <w:r w:rsidR="00624DA3" w:rsidRPr="00DE301E">
        <w:rPr>
          <w:rFonts w:cstheme="minorHAnsi"/>
        </w:rPr>
        <w:t xml:space="preserve">. Accessed May 5, 2021. </w:t>
      </w:r>
      <w:hyperlink r:id="rId14" w:history="1">
        <w:r w:rsidR="00686FBC" w:rsidRPr="00DE301E">
          <w:rPr>
            <w:rStyle w:val="Hyperlink"/>
            <w:rFonts w:cstheme="minorHAnsi"/>
            <w:color w:val="auto"/>
            <w:u w:val="none"/>
          </w:rPr>
          <w:t>http://www.endangeredlanguages.com/lang/2052</w:t>
        </w:r>
      </w:hyperlink>
      <w:r w:rsidR="00624DA3" w:rsidRPr="00DE301E">
        <w:rPr>
          <w:rFonts w:cstheme="minorHAnsi"/>
        </w:rPr>
        <w:t>.</w:t>
      </w:r>
    </w:p>
    <w:p w14:paraId="095C144D" w14:textId="77777777" w:rsidR="005D543E" w:rsidRPr="00DE301E" w:rsidRDefault="005D543E" w:rsidP="005D543E">
      <w:pPr>
        <w:spacing w:after="0" w:line="240" w:lineRule="auto"/>
        <w:ind w:left="720" w:hanging="720"/>
        <w:rPr>
          <w:rFonts w:cstheme="minorHAnsi"/>
        </w:rPr>
      </w:pPr>
    </w:p>
    <w:p w14:paraId="324D9D8F" w14:textId="7FBE0A2A" w:rsidR="00686FBC" w:rsidRDefault="005D0C4F" w:rsidP="005D543E">
      <w:pPr>
        <w:spacing w:after="0" w:line="240" w:lineRule="auto"/>
        <w:ind w:left="720" w:hanging="720"/>
        <w:rPr>
          <w:rFonts w:cstheme="minorHAnsi"/>
          <w:color w:val="000000" w:themeColor="text1"/>
        </w:rPr>
      </w:pPr>
      <w:r w:rsidRPr="00DE301E">
        <w:rPr>
          <w:rFonts w:cstheme="minorHAnsi"/>
          <w:color w:val="000000" w:themeColor="text1"/>
        </w:rPr>
        <w:t xml:space="preserve">Quale, Jack. 2024. “The First Rescue Inhaler was a Cigarette.” Accessed November 12, 2024. </w:t>
      </w:r>
      <w:r w:rsidR="005D543E" w:rsidRPr="005D543E">
        <w:rPr>
          <w:rFonts w:cstheme="minorHAnsi"/>
          <w:color w:val="000000" w:themeColor="text1"/>
        </w:rPr>
        <w:t>https://storymaps.arcgis.com/stories/355590c003bf4605b9e92e3f2ec43fc4</w:t>
      </w:r>
    </w:p>
    <w:p w14:paraId="4E686F29" w14:textId="77777777" w:rsidR="005D543E" w:rsidRPr="00DE301E" w:rsidRDefault="005D543E" w:rsidP="005D543E">
      <w:pPr>
        <w:spacing w:after="0" w:line="240" w:lineRule="auto"/>
        <w:ind w:left="720" w:hanging="720"/>
        <w:rPr>
          <w:rFonts w:cstheme="minorHAnsi"/>
          <w:color w:val="000000" w:themeColor="text1"/>
        </w:rPr>
      </w:pPr>
    </w:p>
    <w:p w14:paraId="3A8BD4A7" w14:textId="256F995C" w:rsidR="00963F3A" w:rsidRPr="00DE301E" w:rsidRDefault="009D6388" w:rsidP="000F5E4C">
      <w:pPr>
        <w:spacing w:after="120" w:line="240" w:lineRule="auto"/>
        <w:ind w:left="720" w:hanging="720"/>
        <w:rPr>
          <w:rFonts w:cstheme="minorHAnsi"/>
          <w:color w:val="000000" w:themeColor="text1"/>
        </w:rPr>
      </w:pPr>
      <w:r w:rsidRPr="00DE301E">
        <w:rPr>
          <w:rFonts w:cstheme="minorHAnsi"/>
          <w:color w:val="000000" w:themeColor="text1"/>
        </w:rPr>
        <w:t>Fis</w:t>
      </w:r>
      <w:r w:rsidR="00C46D56" w:rsidRPr="00DE301E">
        <w:rPr>
          <w:rFonts w:cstheme="minorHAnsi"/>
          <w:color w:val="000000" w:themeColor="text1"/>
        </w:rPr>
        <w:t xml:space="preserve">cher, Anna Gray. 2020. “Black Women, Police Violence, and Gentrification.” </w:t>
      </w:r>
      <w:r w:rsidR="00C46D56" w:rsidRPr="00DE301E">
        <w:rPr>
          <w:rFonts w:cstheme="minorHAnsi"/>
          <w:i/>
          <w:iCs/>
          <w:color w:val="000000" w:themeColor="text1"/>
        </w:rPr>
        <w:t>Process: A Blog for American History</w:t>
      </w:r>
      <w:r w:rsidR="00C46D56" w:rsidRPr="00DE301E">
        <w:rPr>
          <w:rFonts w:cstheme="minorHAnsi"/>
          <w:color w:val="000000" w:themeColor="text1"/>
        </w:rPr>
        <w:t xml:space="preserve"> (blog)</w:t>
      </w:r>
      <w:r w:rsidR="0022292D" w:rsidRPr="00DE301E">
        <w:rPr>
          <w:rFonts w:cstheme="minorHAnsi"/>
          <w:color w:val="000000" w:themeColor="text1"/>
        </w:rPr>
        <w:t>.</w:t>
      </w:r>
      <w:r w:rsidR="00C46D56" w:rsidRPr="00DE301E">
        <w:rPr>
          <w:rFonts w:cstheme="minorHAnsi"/>
          <w:color w:val="000000" w:themeColor="text1"/>
        </w:rPr>
        <w:t xml:space="preserve"> September 17, 2020,</w:t>
      </w:r>
      <w:r w:rsidR="00C46D56" w:rsidRPr="00DE301E">
        <w:rPr>
          <w:rFonts w:cstheme="minorHAnsi"/>
        </w:rPr>
        <w:t xml:space="preserve"> </w:t>
      </w:r>
      <w:r w:rsidR="00963F3A" w:rsidRPr="00963F3A">
        <w:rPr>
          <w:rFonts w:cstheme="minorHAnsi"/>
          <w:color w:val="000000" w:themeColor="text1"/>
        </w:rPr>
        <w:t>http://www.processhistory.org/fischer-black-women/</w:t>
      </w:r>
      <w:r w:rsidR="00C46D56" w:rsidRPr="00DE301E">
        <w:rPr>
          <w:rFonts w:cstheme="minorHAnsi"/>
          <w:color w:val="000000" w:themeColor="text1"/>
        </w:rPr>
        <w:t>.</w:t>
      </w:r>
    </w:p>
    <w:p w14:paraId="138B092D" w14:textId="13D4280E" w:rsidR="00732CF2" w:rsidRPr="00D1629F" w:rsidRDefault="00732CF2" w:rsidP="0061341D">
      <w:pPr>
        <w:pStyle w:val="Heading3"/>
        <w:rPr>
          <w:b/>
          <w:bCs/>
          <w:color w:val="auto"/>
          <w:u w:val="single"/>
        </w:rPr>
      </w:pPr>
      <w:r w:rsidRPr="00D1629F">
        <w:rPr>
          <w:b/>
          <w:bCs/>
          <w:color w:val="auto"/>
          <w:u w:val="single"/>
        </w:rPr>
        <w:t>Online News Source with No Author / Social Media</w:t>
      </w:r>
    </w:p>
    <w:p w14:paraId="2E97F675" w14:textId="5B81D4B7" w:rsidR="00F54B3B" w:rsidRDefault="00F54B3B" w:rsidP="005D543E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“Uber Begins Helicopter Service in Brazil’s Biggest City.” </w:t>
      </w:r>
      <w:r w:rsidR="00C46D56"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(2016). </w:t>
      </w:r>
      <w:r w:rsidRPr="005D543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New York Times</w:t>
      </w: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June 14, 2016. </w:t>
      </w:r>
      <w:r w:rsidR="005D543E" w:rsidRPr="005D543E">
        <w:rPr>
          <w:rFonts w:asciiTheme="minorHAnsi" w:hAnsiTheme="minorHAnsi" w:cstheme="minorHAnsi"/>
          <w:sz w:val="22"/>
          <w:szCs w:val="22"/>
        </w:rPr>
        <w:t>https://www.nytimes.com/aponline/2016/06/14/world/americas/ap-lt-brazil-uber.html</w:t>
      </w: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D91681" w14:textId="77777777" w:rsidR="005D543E" w:rsidRPr="005D543E" w:rsidRDefault="005D543E" w:rsidP="005D543E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26F965" w14:textId="785E2C30" w:rsidR="00073AE5" w:rsidRPr="000F5E4C" w:rsidRDefault="006B54A3" w:rsidP="000F5E4C">
      <w:pPr>
        <w:pStyle w:val="NormalWeb"/>
        <w:spacing w:before="0" w:beforeAutospacing="0" w:after="120" w:afterAutospacing="0"/>
        <w:ind w:left="806" w:hanging="80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Chicago Manual of </w:t>
      </w:r>
      <w:r w:rsidR="00F54B3B"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Style (@</w:t>
      </w: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ChicagoManual</w:t>
      </w:r>
      <w:r w:rsidR="00F54B3B"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). “</w:t>
      </w:r>
      <w:r w:rsidRPr="005D543E">
        <w:rPr>
          <w:rStyle w:val="css-901oao"/>
          <w:rFonts w:asciiTheme="minorHAnsi" w:hAnsiTheme="minorHAnsi" w:cstheme="minorHAnsi"/>
          <w:sz w:val="22"/>
          <w:szCs w:val="22"/>
        </w:rPr>
        <w:t>Sometimes style takes more than 140 characters—or even 280. We welcome CMOS style questions at our Q&amp;A.</w:t>
      </w:r>
      <w:r w:rsidR="00F54B3B"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” Twitter, J</w:t>
      </w: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anuary 18</w:t>
      </w:r>
      <w:r w:rsidR="00F54B3B"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, 20</w:t>
      </w: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F54B3B"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54B3B"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50</w:t>
      </w:r>
      <w:r w:rsidR="00F54B3B"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pm.</w:t>
      </w:r>
      <w:r w:rsidRPr="005D543E">
        <w:rPr>
          <w:rFonts w:asciiTheme="minorHAnsi" w:hAnsiTheme="minorHAnsi" w:cstheme="minorHAnsi"/>
          <w:sz w:val="22"/>
          <w:szCs w:val="22"/>
        </w:rPr>
        <w:t xml:space="preserve"> https://twitter.com/ChicagoManual/status/</w:t>
      </w:r>
      <w:r w:rsidRPr="005D543E">
        <w:rPr>
          <w:rFonts w:asciiTheme="minorHAnsi" w:hAnsiTheme="minorHAnsi" w:cstheme="minorHAnsi"/>
          <w:sz w:val="22"/>
          <w:szCs w:val="22"/>
        </w:rPr>
        <w:br/>
      </w:r>
      <w:r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1086358863711010817</w:t>
      </w:r>
      <w:r w:rsidR="00F54B3B" w:rsidRPr="005D543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E82E901" w14:textId="0432BA85" w:rsidR="00F54B3B" w:rsidRPr="00073AE5" w:rsidRDefault="001E0DD1" w:rsidP="0061341D">
      <w:pPr>
        <w:pStyle w:val="Heading3"/>
        <w:rPr>
          <w:rFonts w:cstheme="majorHAnsi"/>
          <w:b/>
          <w:bCs/>
          <w:color w:val="auto"/>
          <w:u w:val="single"/>
        </w:rPr>
      </w:pPr>
      <w:r w:rsidRPr="00073AE5">
        <w:rPr>
          <w:rFonts w:cstheme="majorHAnsi"/>
          <w:b/>
          <w:bCs/>
          <w:color w:val="auto"/>
          <w:u w:val="single"/>
        </w:rPr>
        <w:t>Video</w:t>
      </w:r>
      <w:r w:rsidR="00C22417" w:rsidRPr="00073AE5">
        <w:rPr>
          <w:rFonts w:cstheme="majorHAnsi"/>
          <w:b/>
          <w:bCs/>
          <w:color w:val="auto"/>
          <w:u w:val="single"/>
        </w:rPr>
        <w:t xml:space="preserve"> </w:t>
      </w:r>
      <w:r w:rsidR="00F54B3B" w:rsidRPr="00073AE5">
        <w:rPr>
          <w:rFonts w:cstheme="majorHAnsi"/>
          <w:b/>
          <w:bCs/>
          <w:color w:val="auto"/>
          <w:u w:val="single"/>
        </w:rPr>
        <w:t>/</w:t>
      </w:r>
      <w:r w:rsidR="00C22417" w:rsidRPr="00073AE5">
        <w:rPr>
          <w:rFonts w:cstheme="majorHAnsi"/>
          <w:b/>
          <w:bCs/>
          <w:color w:val="auto"/>
          <w:u w:val="single"/>
        </w:rPr>
        <w:t xml:space="preserve"> </w:t>
      </w:r>
      <w:r w:rsidR="009A12E3" w:rsidRPr="00073AE5">
        <w:rPr>
          <w:rFonts w:cstheme="majorHAnsi"/>
          <w:b/>
          <w:bCs/>
          <w:color w:val="auto"/>
          <w:u w:val="single"/>
        </w:rPr>
        <w:t>P</w:t>
      </w:r>
      <w:r w:rsidR="00F54B3B" w:rsidRPr="00073AE5">
        <w:rPr>
          <w:rFonts w:cstheme="majorHAnsi"/>
          <w:b/>
          <w:bCs/>
          <w:color w:val="auto"/>
          <w:u w:val="single"/>
        </w:rPr>
        <w:t>odcast episode</w:t>
      </w:r>
    </w:p>
    <w:p w14:paraId="199FE7C4" w14:textId="5FF4FAE4" w:rsidR="00F21652" w:rsidRDefault="00F21652" w:rsidP="00073AE5">
      <w:pPr>
        <w:spacing w:after="0" w:line="240" w:lineRule="auto"/>
        <w:ind w:left="720" w:hanging="720"/>
        <w:rPr>
          <w:rFonts w:cstheme="minorHAnsi"/>
        </w:rPr>
      </w:pPr>
      <w:r w:rsidRPr="00C23232">
        <w:rPr>
          <w:rFonts w:cstheme="minorHAnsi"/>
        </w:rPr>
        <w:t>Hadjiyanni, Tasoulla. “How Our Kitchen Tables Affect Our Ability to Thrive.” TedxMinneapolis</w:t>
      </w:r>
      <w:r>
        <w:rPr>
          <w:rFonts w:cstheme="minorHAnsi"/>
        </w:rPr>
        <w:t>,</w:t>
      </w:r>
      <w:r w:rsidRPr="00C23232">
        <w:rPr>
          <w:rFonts w:cstheme="minorHAnsi"/>
        </w:rPr>
        <w:t xml:space="preserve"> August 7, 2001. YouTube, </w:t>
      </w:r>
      <w:r>
        <w:rPr>
          <w:rFonts w:cstheme="minorHAnsi"/>
        </w:rPr>
        <w:t>13 min., 56 sec</w:t>
      </w:r>
      <w:r w:rsidRPr="00C23232">
        <w:rPr>
          <w:rFonts w:cstheme="minorHAnsi"/>
        </w:rPr>
        <w:t xml:space="preserve">. </w:t>
      </w:r>
      <w:r w:rsidR="00073AE5" w:rsidRPr="000F5E4C">
        <w:rPr>
          <w:rFonts w:cstheme="minorHAnsi"/>
        </w:rPr>
        <w:t>https://www.youtube.com/watch?v=rxlwkPjyxGI</w:t>
      </w:r>
      <w:r>
        <w:rPr>
          <w:rFonts w:cstheme="minorHAnsi"/>
        </w:rPr>
        <w:t>.</w:t>
      </w:r>
    </w:p>
    <w:p w14:paraId="0AD579D1" w14:textId="77777777" w:rsidR="00073AE5" w:rsidRDefault="00073AE5" w:rsidP="00073AE5">
      <w:pPr>
        <w:spacing w:after="0" w:line="240" w:lineRule="auto"/>
        <w:ind w:left="720" w:hanging="720"/>
        <w:rPr>
          <w:rFonts w:cstheme="minorHAnsi"/>
        </w:rPr>
      </w:pPr>
    </w:p>
    <w:p w14:paraId="6C9C5C8B" w14:textId="25282C22" w:rsidR="00073AE5" w:rsidRPr="000F5E4C" w:rsidRDefault="006C0788" w:rsidP="000F5E4C">
      <w:pPr>
        <w:spacing w:after="120" w:line="240" w:lineRule="auto"/>
        <w:ind w:left="720" w:hanging="720"/>
        <w:rPr>
          <w:rStyle w:val="Hyperlink"/>
          <w:rFonts w:cstheme="minorHAnsi"/>
          <w:color w:val="auto"/>
          <w:u w:val="none"/>
        </w:rPr>
      </w:pPr>
      <w:r w:rsidRPr="0061341D">
        <w:rPr>
          <w:rFonts w:cstheme="minorHAnsi"/>
          <w:i/>
          <w:iCs/>
          <w:color w:val="000000" w:themeColor="text1"/>
        </w:rPr>
        <w:t>Code Switch</w:t>
      </w:r>
      <w:r w:rsidRPr="0061341D">
        <w:rPr>
          <w:rFonts w:cstheme="minorHAnsi"/>
          <w:color w:val="000000" w:themeColor="text1"/>
        </w:rPr>
        <w:t>. 2020</w:t>
      </w:r>
      <w:r w:rsidR="00F54B3B" w:rsidRPr="0061341D">
        <w:rPr>
          <w:rFonts w:cstheme="minorHAnsi"/>
          <w:color w:val="000000" w:themeColor="text1"/>
        </w:rPr>
        <w:t xml:space="preserve">. “COVID Diaries: Jessica and Sean Apply for a Loan.” </w:t>
      </w:r>
      <w:r w:rsidRPr="0061341D">
        <w:rPr>
          <w:rFonts w:cstheme="minorHAnsi"/>
          <w:color w:val="000000" w:themeColor="text1"/>
        </w:rPr>
        <w:t xml:space="preserve">Hosted by Shereen Marisol Meraji. NPR, </w:t>
      </w:r>
      <w:r w:rsidR="00F54B3B" w:rsidRPr="0061341D">
        <w:rPr>
          <w:rFonts w:cstheme="minorHAnsi"/>
          <w:color w:val="000000" w:themeColor="text1"/>
        </w:rPr>
        <w:t xml:space="preserve">May 20, 2020. </w:t>
      </w:r>
      <w:r w:rsidR="00073AE5" w:rsidRPr="000F5E4C">
        <w:rPr>
          <w:rFonts w:cstheme="minorHAnsi"/>
        </w:rPr>
        <w:t>https://www.npr.org/podcasts/510312/codeswitch</w:t>
      </w:r>
      <w:r w:rsidR="00C22417" w:rsidRPr="0061341D">
        <w:rPr>
          <w:rStyle w:val="Hyperlink"/>
          <w:rFonts w:cstheme="minorHAnsi"/>
          <w:color w:val="auto"/>
          <w:u w:val="none"/>
        </w:rPr>
        <w:t>.</w:t>
      </w:r>
    </w:p>
    <w:p w14:paraId="330F046D" w14:textId="4DA4B84C" w:rsidR="00A817D7" w:rsidRPr="002C035B" w:rsidRDefault="00A817D7" w:rsidP="0061341D">
      <w:pPr>
        <w:pStyle w:val="Heading3"/>
        <w:rPr>
          <w:b/>
          <w:bCs/>
          <w:color w:val="auto"/>
          <w:u w:val="single"/>
        </w:rPr>
      </w:pPr>
      <w:r w:rsidRPr="002C035B">
        <w:rPr>
          <w:b/>
          <w:bCs/>
          <w:color w:val="auto"/>
          <w:u w:val="single"/>
        </w:rPr>
        <w:t>Lecture</w:t>
      </w:r>
      <w:r w:rsidR="00FF34E5" w:rsidRPr="002C035B">
        <w:rPr>
          <w:b/>
          <w:bCs/>
          <w:color w:val="auto"/>
          <w:u w:val="single"/>
        </w:rPr>
        <w:t xml:space="preserve"> / </w:t>
      </w:r>
      <w:r w:rsidR="00BC09E3" w:rsidRPr="002C035B">
        <w:rPr>
          <w:b/>
          <w:bCs/>
          <w:color w:val="auto"/>
          <w:u w:val="single"/>
        </w:rPr>
        <w:t>Interview</w:t>
      </w:r>
    </w:p>
    <w:p w14:paraId="0EA13907" w14:textId="6EBF4B64" w:rsidR="00A817D7" w:rsidRDefault="00A817D7" w:rsidP="00073AE5">
      <w:pPr>
        <w:spacing w:after="0" w:line="240" w:lineRule="auto"/>
        <w:ind w:left="720" w:hanging="720"/>
        <w:rPr>
          <w:rFonts w:cstheme="minorHAnsi"/>
          <w:color w:val="000000" w:themeColor="text1"/>
        </w:rPr>
      </w:pPr>
      <w:r w:rsidRPr="0061341D">
        <w:rPr>
          <w:rFonts w:cstheme="minorHAnsi"/>
          <w:iCs/>
          <w:color w:val="000000" w:themeColor="text1"/>
        </w:rPr>
        <w:t>D</w:t>
      </w:r>
      <w:r w:rsidRPr="0061341D">
        <w:rPr>
          <w:rFonts w:cstheme="minorHAnsi"/>
          <w:color w:val="000000" w:themeColor="text1"/>
        </w:rPr>
        <w:t>eJonghe, Jennifer. 2020. “Books, Literacy, and Reading</w:t>
      </w:r>
      <w:r w:rsidRPr="0061341D">
        <w:rPr>
          <w:rStyle w:val="Emphasis"/>
          <w:rFonts w:cstheme="minorHAnsi"/>
          <w:color w:val="000000" w:themeColor="text1"/>
        </w:rPr>
        <w:t>.”</w:t>
      </w:r>
      <w:r w:rsidRPr="0061341D">
        <w:rPr>
          <w:rFonts w:cstheme="minorHAnsi"/>
          <w:color w:val="000000" w:themeColor="text1"/>
        </w:rPr>
        <w:t xml:space="preserve"> Lecture, Metropolitan State University, St Paul, MN, May 19, 2020.</w:t>
      </w:r>
    </w:p>
    <w:p w14:paraId="3BBC1EE9" w14:textId="77777777" w:rsidR="00073AE5" w:rsidRPr="0061341D" w:rsidRDefault="00073AE5" w:rsidP="00073AE5">
      <w:pPr>
        <w:spacing w:after="0" w:line="240" w:lineRule="auto"/>
        <w:ind w:left="720" w:hanging="720"/>
        <w:rPr>
          <w:rFonts w:cstheme="minorHAnsi"/>
          <w:color w:val="000000" w:themeColor="text1"/>
        </w:rPr>
      </w:pPr>
    </w:p>
    <w:p w14:paraId="5D6A8C1A" w14:textId="1131D23F" w:rsidR="000F5E4C" w:rsidRDefault="00A817D7" w:rsidP="000F5E4C">
      <w:pPr>
        <w:spacing w:after="120" w:line="240" w:lineRule="auto"/>
        <w:ind w:left="720" w:hanging="720"/>
        <w:rPr>
          <w:rFonts w:cstheme="minorHAnsi"/>
          <w:iCs/>
          <w:color w:val="000000" w:themeColor="text1"/>
        </w:rPr>
      </w:pPr>
      <w:r w:rsidRPr="0061341D">
        <w:rPr>
          <w:rFonts w:cstheme="minorHAnsi"/>
          <w:iCs/>
          <w:color w:val="000000" w:themeColor="text1"/>
        </w:rPr>
        <w:t>Yang, Kao Kalia. 2016. Interview by Mainhia Moua. St. Paul</w:t>
      </w:r>
      <w:r w:rsidR="008A59D1" w:rsidRPr="0061341D">
        <w:rPr>
          <w:rFonts w:cstheme="minorHAnsi"/>
          <w:iCs/>
          <w:color w:val="000000" w:themeColor="text1"/>
        </w:rPr>
        <w:t xml:space="preserve">. </w:t>
      </w:r>
      <w:r w:rsidRPr="0061341D">
        <w:rPr>
          <w:rFonts w:cstheme="minorHAnsi"/>
          <w:iCs/>
          <w:color w:val="000000" w:themeColor="text1"/>
        </w:rPr>
        <w:t>October 10, 2016.</w:t>
      </w:r>
    </w:p>
    <w:p w14:paraId="5E798296" w14:textId="4C110CAA" w:rsidR="000F5E4C" w:rsidRDefault="000F5E4C" w:rsidP="000F5E4C">
      <w:pPr>
        <w:pStyle w:val="Heading3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Sources From Oral Traditions</w:t>
      </w:r>
    </w:p>
    <w:p w14:paraId="0577C2A2" w14:textId="77777777" w:rsidR="000F5E4C" w:rsidRDefault="000F5E4C" w:rsidP="000F5E4C">
      <w:pPr>
        <w:spacing w:after="120" w:line="276" w:lineRule="auto"/>
        <w:ind w:left="720" w:hanging="720"/>
        <w:rPr>
          <w:rFonts w:cstheme="minorHAnsi"/>
        </w:rPr>
      </w:pPr>
      <w:r>
        <w:rPr>
          <w:rFonts w:cstheme="minorHAnsi"/>
        </w:rPr>
        <w:t>Nesser, David. Fond du Lake Band of Lake Superior Chippewa. (May 25, 2015). “</w:t>
      </w:r>
      <w:r>
        <w:rPr>
          <w:rFonts w:cstheme="minorHAnsi"/>
          <w:iCs/>
        </w:rPr>
        <w:t xml:space="preserve">Teaching about Traditional Knowledge.” Oral teaching shared at Coffee with David event at the </w:t>
      </w:r>
      <w:r>
        <w:rPr>
          <w:rFonts w:cstheme="minorHAnsi"/>
        </w:rPr>
        <w:t>Neighborhood Community Center, Cloquet, MN.</w:t>
      </w:r>
    </w:p>
    <w:p w14:paraId="5E727167" w14:textId="77777777" w:rsidR="000F5E4C" w:rsidRDefault="000F5E4C" w:rsidP="000F5E4C">
      <w:pPr>
        <w:spacing w:after="120" w:line="276" w:lineRule="auto"/>
        <w:ind w:left="720" w:hanging="720"/>
        <w:rPr>
          <w:rFonts w:cstheme="minorHAnsi"/>
        </w:rPr>
      </w:pPr>
      <w:r>
        <w:rPr>
          <w:rFonts w:cstheme="minorHAnsi"/>
        </w:rPr>
        <w:t>Saw Htoo, Pwo Karen. (September 30, 2019</w:t>
      </w:r>
      <w:r>
        <w:rPr>
          <w:rFonts w:cstheme="minorHAnsi"/>
          <w:i/>
        </w:rPr>
        <w:t xml:space="preserve">). </w:t>
      </w:r>
      <w:r>
        <w:rPr>
          <w:rFonts w:cstheme="minorHAnsi"/>
        </w:rPr>
        <w:t>“</w:t>
      </w:r>
      <w:r>
        <w:rPr>
          <w:rFonts w:cstheme="minorHAnsi"/>
          <w:iCs/>
        </w:rPr>
        <w:t>Story about an Oral Tradition as Told to Saw Htoo by his Grandfather.”</w:t>
      </w:r>
      <w:r>
        <w:rPr>
          <w:rFonts w:cstheme="minorHAnsi"/>
        </w:rPr>
        <w:t xml:space="preserve"> </w:t>
      </w:r>
      <w:r>
        <w:rPr>
          <w:rFonts w:cstheme="minorHAnsi"/>
          <w:iCs/>
        </w:rPr>
        <w:t>Oral teaching shared at Saw Htoo’s home in St Paul, MN.</w:t>
      </w:r>
    </w:p>
    <w:p w14:paraId="3E5F0617" w14:textId="77777777" w:rsidR="000F5E4C" w:rsidRPr="007756E8" w:rsidRDefault="000F5E4C" w:rsidP="000F5E4C">
      <w:pPr>
        <w:spacing w:after="0" w:line="240" w:lineRule="auto"/>
        <w:rPr>
          <w:rFonts w:cstheme="minorHAnsi"/>
          <w:color w:val="000000" w:themeColor="text1"/>
        </w:rPr>
      </w:pPr>
    </w:p>
    <w:sectPr w:rsidR="000F5E4C" w:rsidRPr="007756E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8FDD" w14:textId="77777777" w:rsidR="00F35F62" w:rsidRDefault="00F35F62" w:rsidP="00397C14">
      <w:pPr>
        <w:spacing w:after="0" w:line="240" w:lineRule="auto"/>
      </w:pPr>
      <w:r>
        <w:separator/>
      </w:r>
    </w:p>
  </w:endnote>
  <w:endnote w:type="continuationSeparator" w:id="0">
    <w:p w14:paraId="6F6C1FA4" w14:textId="77777777" w:rsidR="00F35F62" w:rsidRDefault="00F35F62" w:rsidP="0039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6CBF" w14:textId="23FEE453" w:rsidR="00B44017" w:rsidRPr="00F5464A" w:rsidRDefault="00034F90">
    <w:pPr>
      <w:pStyle w:val="Footer"/>
      <w:rPr>
        <w:rFonts w:ascii="Arial" w:hAnsi="Arial" w:cs="Arial"/>
        <w:sz w:val="20"/>
        <w:szCs w:val="20"/>
      </w:rPr>
    </w:pPr>
    <w:r>
      <w:rPr>
        <w:rFonts w:cstheme="minorHAnsi"/>
      </w:rPr>
      <w:t>Metro State University, a member of Minnesota State</w:t>
    </w:r>
    <w:r w:rsidR="00ED4029">
      <w:rPr>
        <w:rFonts w:cstheme="minorHAnsi"/>
      </w:rPr>
      <w:t>, Spring 202</w:t>
    </w:r>
    <w:r w:rsidR="00435942">
      <w:rPr>
        <w:rFonts w:cstheme="minorHAnsi"/>
      </w:rPr>
      <w:t>5</w:t>
    </w:r>
    <w:r>
      <w:rPr>
        <w:rFonts w:cstheme="minorHAnsi"/>
      </w:rPr>
      <w:t xml:space="preserve">   </w:t>
    </w:r>
    <w:r w:rsidR="00B44017" w:rsidRPr="004F7B9F">
      <w:rPr>
        <w:rFonts w:ascii="Arial" w:hAnsi="Arial" w:cs="Arial"/>
        <w:sz w:val="28"/>
        <w:szCs w:val="28"/>
      </w:rPr>
      <w:tab/>
    </w:r>
    <w:sdt>
      <w:sdtPr>
        <w:rPr>
          <w:rFonts w:ascii="Arial" w:hAnsi="Arial" w:cs="Arial"/>
          <w:sz w:val="20"/>
          <w:szCs w:val="20"/>
        </w:rPr>
        <w:id w:val="1835715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44017" w:rsidRPr="00F5464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8DC" w:rsidRPr="00F54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B44017" w:rsidRPr="00F5464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38DC" w:rsidRPr="00F54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4017" w:rsidRPr="00F54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B66B825" w14:textId="77777777" w:rsidR="00225137" w:rsidRPr="0041346C" w:rsidRDefault="00225137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6F5B" w14:textId="77777777" w:rsidR="00F35F62" w:rsidRDefault="00F35F62" w:rsidP="00397C14">
      <w:pPr>
        <w:spacing w:after="0" w:line="240" w:lineRule="auto"/>
      </w:pPr>
      <w:r>
        <w:separator/>
      </w:r>
    </w:p>
  </w:footnote>
  <w:footnote w:type="continuationSeparator" w:id="0">
    <w:p w14:paraId="7B039642" w14:textId="77777777" w:rsidR="00F35F62" w:rsidRDefault="00F35F62" w:rsidP="0039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957"/>
    <w:multiLevelType w:val="hybridMultilevel"/>
    <w:tmpl w:val="80E65E34"/>
    <w:lvl w:ilvl="0" w:tplc="6D80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5B7"/>
    <w:multiLevelType w:val="hybridMultilevel"/>
    <w:tmpl w:val="F92A4BEE"/>
    <w:lvl w:ilvl="0" w:tplc="3DE0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125C"/>
    <w:multiLevelType w:val="hybridMultilevel"/>
    <w:tmpl w:val="4660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58AC"/>
    <w:multiLevelType w:val="hybridMultilevel"/>
    <w:tmpl w:val="F4FE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2195"/>
    <w:multiLevelType w:val="hybridMultilevel"/>
    <w:tmpl w:val="0B8A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7502"/>
    <w:multiLevelType w:val="hybridMultilevel"/>
    <w:tmpl w:val="7FAC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71A83"/>
    <w:multiLevelType w:val="multilevel"/>
    <w:tmpl w:val="77F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B3516"/>
    <w:multiLevelType w:val="hybridMultilevel"/>
    <w:tmpl w:val="97681694"/>
    <w:lvl w:ilvl="0" w:tplc="89EE1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60A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027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042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2CD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B03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388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2ED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85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D30EB"/>
    <w:multiLevelType w:val="hybridMultilevel"/>
    <w:tmpl w:val="D3C0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B1529"/>
    <w:multiLevelType w:val="hybridMultilevel"/>
    <w:tmpl w:val="E1A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228C"/>
    <w:multiLevelType w:val="hybridMultilevel"/>
    <w:tmpl w:val="D1B8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067EC"/>
    <w:multiLevelType w:val="multilevel"/>
    <w:tmpl w:val="236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70638"/>
    <w:multiLevelType w:val="hybridMultilevel"/>
    <w:tmpl w:val="615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3157C"/>
    <w:multiLevelType w:val="hybridMultilevel"/>
    <w:tmpl w:val="4242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9408F"/>
    <w:multiLevelType w:val="hybridMultilevel"/>
    <w:tmpl w:val="0236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9201C"/>
    <w:multiLevelType w:val="hybridMultilevel"/>
    <w:tmpl w:val="1648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B607D"/>
    <w:multiLevelType w:val="hybridMultilevel"/>
    <w:tmpl w:val="5784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31EEA"/>
    <w:multiLevelType w:val="hybridMultilevel"/>
    <w:tmpl w:val="F6F6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621D6"/>
    <w:multiLevelType w:val="hybridMultilevel"/>
    <w:tmpl w:val="A5C8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0"/>
  </w:num>
  <w:num w:numId="5">
    <w:abstractNumId w:val="14"/>
  </w:num>
  <w:num w:numId="6">
    <w:abstractNumId w:val="9"/>
  </w:num>
  <w:num w:numId="7">
    <w:abstractNumId w:val="12"/>
  </w:num>
  <w:num w:numId="8">
    <w:abstractNumId w:val="15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4"/>
  </w:num>
  <w:num w:numId="14">
    <w:abstractNumId w:val="3"/>
  </w:num>
  <w:num w:numId="15">
    <w:abstractNumId w:val="10"/>
  </w:num>
  <w:num w:numId="16">
    <w:abstractNumId w:val="18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14"/>
    <w:rsid w:val="00000912"/>
    <w:rsid w:val="0000631E"/>
    <w:rsid w:val="00017328"/>
    <w:rsid w:val="00031215"/>
    <w:rsid w:val="00034F90"/>
    <w:rsid w:val="0003567F"/>
    <w:rsid w:val="000358E0"/>
    <w:rsid w:val="00035EAF"/>
    <w:rsid w:val="00040700"/>
    <w:rsid w:val="00041352"/>
    <w:rsid w:val="000438DC"/>
    <w:rsid w:val="00045DBD"/>
    <w:rsid w:val="000615DA"/>
    <w:rsid w:val="00063B8C"/>
    <w:rsid w:val="00073AE5"/>
    <w:rsid w:val="00076451"/>
    <w:rsid w:val="00076CAE"/>
    <w:rsid w:val="00081B61"/>
    <w:rsid w:val="000831D5"/>
    <w:rsid w:val="0008391A"/>
    <w:rsid w:val="00085F7B"/>
    <w:rsid w:val="00086FD5"/>
    <w:rsid w:val="00087CE5"/>
    <w:rsid w:val="00091F8C"/>
    <w:rsid w:val="00094B5C"/>
    <w:rsid w:val="00094E2A"/>
    <w:rsid w:val="00095051"/>
    <w:rsid w:val="000A0E23"/>
    <w:rsid w:val="000A2AC0"/>
    <w:rsid w:val="000A4A44"/>
    <w:rsid w:val="000B202F"/>
    <w:rsid w:val="000C2E85"/>
    <w:rsid w:val="000C4394"/>
    <w:rsid w:val="000C51B0"/>
    <w:rsid w:val="000C609B"/>
    <w:rsid w:val="000C7F80"/>
    <w:rsid w:val="000D1C1A"/>
    <w:rsid w:val="000D7095"/>
    <w:rsid w:val="000E1027"/>
    <w:rsid w:val="000E1256"/>
    <w:rsid w:val="000E4B71"/>
    <w:rsid w:val="000F08C9"/>
    <w:rsid w:val="000F3D76"/>
    <w:rsid w:val="000F5183"/>
    <w:rsid w:val="000F5E4C"/>
    <w:rsid w:val="000F6D82"/>
    <w:rsid w:val="001041D6"/>
    <w:rsid w:val="001255FC"/>
    <w:rsid w:val="00130F4B"/>
    <w:rsid w:val="00135F4F"/>
    <w:rsid w:val="00143C39"/>
    <w:rsid w:val="001466D0"/>
    <w:rsid w:val="0015520C"/>
    <w:rsid w:val="0016049C"/>
    <w:rsid w:val="00161B1C"/>
    <w:rsid w:val="00174060"/>
    <w:rsid w:val="00177F5B"/>
    <w:rsid w:val="001843E9"/>
    <w:rsid w:val="001929A7"/>
    <w:rsid w:val="00192ACD"/>
    <w:rsid w:val="001A33C7"/>
    <w:rsid w:val="001A6774"/>
    <w:rsid w:val="001A7A5B"/>
    <w:rsid w:val="001B02DC"/>
    <w:rsid w:val="001B09B8"/>
    <w:rsid w:val="001B1476"/>
    <w:rsid w:val="001B27ED"/>
    <w:rsid w:val="001B5BA3"/>
    <w:rsid w:val="001B7C11"/>
    <w:rsid w:val="001B7FF9"/>
    <w:rsid w:val="001C05A1"/>
    <w:rsid w:val="001C0619"/>
    <w:rsid w:val="001C4A2D"/>
    <w:rsid w:val="001D0273"/>
    <w:rsid w:val="001D0C9F"/>
    <w:rsid w:val="001D4445"/>
    <w:rsid w:val="001E0DD1"/>
    <w:rsid w:val="001E2D22"/>
    <w:rsid w:val="001E34A8"/>
    <w:rsid w:val="001E365B"/>
    <w:rsid w:val="001E651B"/>
    <w:rsid w:val="001F0AA0"/>
    <w:rsid w:val="001F2854"/>
    <w:rsid w:val="00204A4D"/>
    <w:rsid w:val="00205B68"/>
    <w:rsid w:val="00213A61"/>
    <w:rsid w:val="00215D6D"/>
    <w:rsid w:val="00216066"/>
    <w:rsid w:val="00221245"/>
    <w:rsid w:val="0022292D"/>
    <w:rsid w:val="00223467"/>
    <w:rsid w:val="00225137"/>
    <w:rsid w:val="00230FF8"/>
    <w:rsid w:val="00233241"/>
    <w:rsid w:val="00235792"/>
    <w:rsid w:val="00235BC2"/>
    <w:rsid w:val="00252EB1"/>
    <w:rsid w:val="0025558C"/>
    <w:rsid w:val="0026040C"/>
    <w:rsid w:val="00260DA7"/>
    <w:rsid w:val="00260F1E"/>
    <w:rsid w:val="00261FB1"/>
    <w:rsid w:val="002660FD"/>
    <w:rsid w:val="00276F62"/>
    <w:rsid w:val="002879B6"/>
    <w:rsid w:val="00293ADB"/>
    <w:rsid w:val="002968CD"/>
    <w:rsid w:val="0029740E"/>
    <w:rsid w:val="002A6243"/>
    <w:rsid w:val="002A6CFC"/>
    <w:rsid w:val="002A6DD9"/>
    <w:rsid w:val="002B63B3"/>
    <w:rsid w:val="002B668A"/>
    <w:rsid w:val="002C0225"/>
    <w:rsid w:val="002C035B"/>
    <w:rsid w:val="002C18B7"/>
    <w:rsid w:val="002C1D47"/>
    <w:rsid w:val="002C4E92"/>
    <w:rsid w:val="002D1153"/>
    <w:rsid w:val="002D12E3"/>
    <w:rsid w:val="002D30AF"/>
    <w:rsid w:val="002E0691"/>
    <w:rsid w:val="002E1B7F"/>
    <w:rsid w:val="002E5AEE"/>
    <w:rsid w:val="002E6CE5"/>
    <w:rsid w:val="002E70B8"/>
    <w:rsid w:val="00301654"/>
    <w:rsid w:val="00305046"/>
    <w:rsid w:val="0030521E"/>
    <w:rsid w:val="00315E26"/>
    <w:rsid w:val="00316AE0"/>
    <w:rsid w:val="00323167"/>
    <w:rsid w:val="00323641"/>
    <w:rsid w:val="003245CE"/>
    <w:rsid w:val="00331748"/>
    <w:rsid w:val="0033347F"/>
    <w:rsid w:val="00342CB7"/>
    <w:rsid w:val="00353593"/>
    <w:rsid w:val="003564E1"/>
    <w:rsid w:val="00360979"/>
    <w:rsid w:val="00363B6E"/>
    <w:rsid w:val="00366509"/>
    <w:rsid w:val="00366A4A"/>
    <w:rsid w:val="003734FB"/>
    <w:rsid w:val="00373D60"/>
    <w:rsid w:val="003965A2"/>
    <w:rsid w:val="00397C14"/>
    <w:rsid w:val="003A00D6"/>
    <w:rsid w:val="003A0308"/>
    <w:rsid w:val="003A1288"/>
    <w:rsid w:val="003A1FB8"/>
    <w:rsid w:val="003A236E"/>
    <w:rsid w:val="003A2C20"/>
    <w:rsid w:val="003B04D9"/>
    <w:rsid w:val="003B243D"/>
    <w:rsid w:val="003B2D34"/>
    <w:rsid w:val="003B7B2C"/>
    <w:rsid w:val="003D1A15"/>
    <w:rsid w:val="003D3700"/>
    <w:rsid w:val="003D3EB6"/>
    <w:rsid w:val="003E2512"/>
    <w:rsid w:val="003E3434"/>
    <w:rsid w:val="003E36B6"/>
    <w:rsid w:val="003F5D6C"/>
    <w:rsid w:val="003F6988"/>
    <w:rsid w:val="003F7B3E"/>
    <w:rsid w:val="0040469A"/>
    <w:rsid w:val="004050E5"/>
    <w:rsid w:val="004054EA"/>
    <w:rsid w:val="00405BC4"/>
    <w:rsid w:val="00407251"/>
    <w:rsid w:val="00412809"/>
    <w:rsid w:val="0041346C"/>
    <w:rsid w:val="00413881"/>
    <w:rsid w:val="004145FF"/>
    <w:rsid w:val="00414EB1"/>
    <w:rsid w:val="00420B24"/>
    <w:rsid w:val="00424904"/>
    <w:rsid w:val="0043181E"/>
    <w:rsid w:val="00435942"/>
    <w:rsid w:val="00437DDA"/>
    <w:rsid w:val="004453F0"/>
    <w:rsid w:val="00450064"/>
    <w:rsid w:val="00450415"/>
    <w:rsid w:val="00452354"/>
    <w:rsid w:val="0045387B"/>
    <w:rsid w:val="00472D1E"/>
    <w:rsid w:val="00473E6E"/>
    <w:rsid w:val="00475895"/>
    <w:rsid w:val="00476BFA"/>
    <w:rsid w:val="00477BA8"/>
    <w:rsid w:val="004806A2"/>
    <w:rsid w:val="004843D7"/>
    <w:rsid w:val="00485B78"/>
    <w:rsid w:val="004949FA"/>
    <w:rsid w:val="00496813"/>
    <w:rsid w:val="004972E5"/>
    <w:rsid w:val="004A3B90"/>
    <w:rsid w:val="004A3E3C"/>
    <w:rsid w:val="004A6CA6"/>
    <w:rsid w:val="004B54B3"/>
    <w:rsid w:val="004C527D"/>
    <w:rsid w:val="004D14BA"/>
    <w:rsid w:val="004D4001"/>
    <w:rsid w:val="004D4012"/>
    <w:rsid w:val="004D4CED"/>
    <w:rsid w:val="004D51C6"/>
    <w:rsid w:val="004E1CB0"/>
    <w:rsid w:val="004F2619"/>
    <w:rsid w:val="004F3910"/>
    <w:rsid w:val="004F706C"/>
    <w:rsid w:val="004F7B0F"/>
    <w:rsid w:val="004F7B9F"/>
    <w:rsid w:val="00507F2A"/>
    <w:rsid w:val="005173DD"/>
    <w:rsid w:val="0051757E"/>
    <w:rsid w:val="00523865"/>
    <w:rsid w:val="00526BFC"/>
    <w:rsid w:val="0053009C"/>
    <w:rsid w:val="00541CE9"/>
    <w:rsid w:val="00541EC1"/>
    <w:rsid w:val="00545E92"/>
    <w:rsid w:val="0055403F"/>
    <w:rsid w:val="0056180B"/>
    <w:rsid w:val="005636E6"/>
    <w:rsid w:val="005642A0"/>
    <w:rsid w:val="005642B2"/>
    <w:rsid w:val="00565689"/>
    <w:rsid w:val="0058599A"/>
    <w:rsid w:val="0058664B"/>
    <w:rsid w:val="005A5C6E"/>
    <w:rsid w:val="005A7CAE"/>
    <w:rsid w:val="005B1003"/>
    <w:rsid w:val="005B2D32"/>
    <w:rsid w:val="005B4084"/>
    <w:rsid w:val="005B63A9"/>
    <w:rsid w:val="005C2137"/>
    <w:rsid w:val="005D0C4F"/>
    <w:rsid w:val="005D0EB5"/>
    <w:rsid w:val="005D37E2"/>
    <w:rsid w:val="005D543E"/>
    <w:rsid w:val="005D65BC"/>
    <w:rsid w:val="005D665C"/>
    <w:rsid w:val="005D6716"/>
    <w:rsid w:val="005E2F6F"/>
    <w:rsid w:val="005F3121"/>
    <w:rsid w:val="005F57C9"/>
    <w:rsid w:val="00604DA9"/>
    <w:rsid w:val="0060563A"/>
    <w:rsid w:val="0060799A"/>
    <w:rsid w:val="0061341D"/>
    <w:rsid w:val="00615ABB"/>
    <w:rsid w:val="006161E8"/>
    <w:rsid w:val="006163A2"/>
    <w:rsid w:val="00621159"/>
    <w:rsid w:val="006246D8"/>
    <w:rsid w:val="00624DA3"/>
    <w:rsid w:val="0062605F"/>
    <w:rsid w:val="00627465"/>
    <w:rsid w:val="00632032"/>
    <w:rsid w:val="00636CA2"/>
    <w:rsid w:val="00643C4C"/>
    <w:rsid w:val="00652BC4"/>
    <w:rsid w:val="00652D39"/>
    <w:rsid w:val="0065630C"/>
    <w:rsid w:val="00656833"/>
    <w:rsid w:val="00657450"/>
    <w:rsid w:val="00664952"/>
    <w:rsid w:val="00676FFF"/>
    <w:rsid w:val="006821ED"/>
    <w:rsid w:val="00684DC9"/>
    <w:rsid w:val="00685045"/>
    <w:rsid w:val="00686FBC"/>
    <w:rsid w:val="0068706A"/>
    <w:rsid w:val="0069109C"/>
    <w:rsid w:val="0069725B"/>
    <w:rsid w:val="006972E4"/>
    <w:rsid w:val="006A6E83"/>
    <w:rsid w:val="006A7477"/>
    <w:rsid w:val="006A7D81"/>
    <w:rsid w:val="006B1195"/>
    <w:rsid w:val="006B2309"/>
    <w:rsid w:val="006B54A3"/>
    <w:rsid w:val="006B5766"/>
    <w:rsid w:val="006B5A0A"/>
    <w:rsid w:val="006B7140"/>
    <w:rsid w:val="006C0788"/>
    <w:rsid w:val="006C08B6"/>
    <w:rsid w:val="006C0A7E"/>
    <w:rsid w:val="006C29E0"/>
    <w:rsid w:val="006D2390"/>
    <w:rsid w:val="006D23C6"/>
    <w:rsid w:val="006D4F14"/>
    <w:rsid w:val="006D676B"/>
    <w:rsid w:val="006D68CC"/>
    <w:rsid w:val="006E1F61"/>
    <w:rsid w:val="006E4863"/>
    <w:rsid w:val="006F1ABA"/>
    <w:rsid w:val="00704ADC"/>
    <w:rsid w:val="0070597A"/>
    <w:rsid w:val="0070741C"/>
    <w:rsid w:val="00722E8F"/>
    <w:rsid w:val="0072317C"/>
    <w:rsid w:val="00723291"/>
    <w:rsid w:val="00726D87"/>
    <w:rsid w:val="00732CF2"/>
    <w:rsid w:val="00733A87"/>
    <w:rsid w:val="0073405C"/>
    <w:rsid w:val="007361AF"/>
    <w:rsid w:val="00741783"/>
    <w:rsid w:val="007455A5"/>
    <w:rsid w:val="007476FC"/>
    <w:rsid w:val="00761689"/>
    <w:rsid w:val="007725FA"/>
    <w:rsid w:val="007756E8"/>
    <w:rsid w:val="007857BC"/>
    <w:rsid w:val="00785A63"/>
    <w:rsid w:val="00790ECF"/>
    <w:rsid w:val="00794F6C"/>
    <w:rsid w:val="007968E6"/>
    <w:rsid w:val="007A2B0E"/>
    <w:rsid w:val="007A3A30"/>
    <w:rsid w:val="007A5541"/>
    <w:rsid w:val="007A7B29"/>
    <w:rsid w:val="007B010A"/>
    <w:rsid w:val="007B6A58"/>
    <w:rsid w:val="007B72A5"/>
    <w:rsid w:val="007C384F"/>
    <w:rsid w:val="007C4478"/>
    <w:rsid w:val="007C66E5"/>
    <w:rsid w:val="007D1D12"/>
    <w:rsid w:val="007D678A"/>
    <w:rsid w:val="007D7935"/>
    <w:rsid w:val="007E433D"/>
    <w:rsid w:val="00810809"/>
    <w:rsid w:val="00814A31"/>
    <w:rsid w:val="008267C1"/>
    <w:rsid w:val="0083289C"/>
    <w:rsid w:val="00841744"/>
    <w:rsid w:val="008421FF"/>
    <w:rsid w:val="008444B4"/>
    <w:rsid w:val="0084732C"/>
    <w:rsid w:val="0085210E"/>
    <w:rsid w:val="00852C85"/>
    <w:rsid w:val="00871054"/>
    <w:rsid w:val="00873EAC"/>
    <w:rsid w:val="008803B6"/>
    <w:rsid w:val="0088273B"/>
    <w:rsid w:val="00883098"/>
    <w:rsid w:val="00883DB6"/>
    <w:rsid w:val="00884126"/>
    <w:rsid w:val="008851F9"/>
    <w:rsid w:val="00886DBA"/>
    <w:rsid w:val="008A2D6C"/>
    <w:rsid w:val="008A59D1"/>
    <w:rsid w:val="008B5585"/>
    <w:rsid w:val="008B73A5"/>
    <w:rsid w:val="008C17A5"/>
    <w:rsid w:val="008C595F"/>
    <w:rsid w:val="008C7DC8"/>
    <w:rsid w:val="008D0578"/>
    <w:rsid w:val="008D15F1"/>
    <w:rsid w:val="008D16D7"/>
    <w:rsid w:val="008E1761"/>
    <w:rsid w:val="008E42E2"/>
    <w:rsid w:val="008E6949"/>
    <w:rsid w:val="008F0B9A"/>
    <w:rsid w:val="008F226A"/>
    <w:rsid w:val="008F5403"/>
    <w:rsid w:val="008F6420"/>
    <w:rsid w:val="009057E6"/>
    <w:rsid w:val="0091283E"/>
    <w:rsid w:val="00912E44"/>
    <w:rsid w:val="00921300"/>
    <w:rsid w:val="0092232C"/>
    <w:rsid w:val="00923A70"/>
    <w:rsid w:val="00925B70"/>
    <w:rsid w:val="00931997"/>
    <w:rsid w:val="009319CA"/>
    <w:rsid w:val="00932E3D"/>
    <w:rsid w:val="00936B81"/>
    <w:rsid w:val="00936CF8"/>
    <w:rsid w:val="00937195"/>
    <w:rsid w:val="009464D1"/>
    <w:rsid w:val="00946692"/>
    <w:rsid w:val="0094677C"/>
    <w:rsid w:val="00947366"/>
    <w:rsid w:val="0095520F"/>
    <w:rsid w:val="00963F3A"/>
    <w:rsid w:val="00970667"/>
    <w:rsid w:val="0097219A"/>
    <w:rsid w:val="009727BD"/>
    <w:rsid w:val="00975898"/>
    <w:rsid w:val="00975FA0"/>
    <w:rsid w:val="00976AE7"/>
    <w:rsid w:val="00992011"/>
    <w:rsid w:val="00992230"/>
    <w:rsid w:val="00994F01"/>
    <w:rsid w:val="009A12E3"/>
    <w:rsid w:val="009A513A"/>
    <w:rsid w:val="009B066A"/>
    <w:rsid w:val="009B0EF1"/>
    <w:rsid w:val="009B2A50"/>
    <w:rsid w:val="009B2E4C"/>
    <w:rsid w:val="009B6A98"/>
    <w:rsid w:val="009B740F"/>
    <w:rsid w:val="009B7A58"/>
    <w:rsid w:val="009D3D9C"/>
    <w:rsid w:val="009D5AEB"/>
    <w:rsid w:val="009D6388"/>
    <w:rsid w:val="009D78F9"/>
    <w:rsid w:val="009E0AD5"/>
    <w:rsid w:val="009E15B2"/>
    <w:rsid w:val="009E1B23"/>
    <w:rsid w:val="009E43B5"/>
    <w:rsid w:val="009E4688"/>
    <w:rsid w:val="009E47ED"/>
    <w:rsid w:val="009E6CBE"/>
    <w:rsid w:val="009F0F40"/>
    <w:rsid w:val="009F2796"/>
    <w:rsid w:val="009F3AE9"/>
    <w:rsid w:val="00A01FB9"/>
    <w:rsid w:val="00A0478C"/>
    <w:rsid w:val="00A04B47"/>
    <w:rsid w:val="00A05B7F"/>
    <w:rsid w:val="00A234A1"/>
    <w:rsid w:val="00A23848"/>
    <w:rsid w:val="00A238B3"/>
    <w:rsid w:val="00A249E7"/>
    <w:rsid w:val="00A24DC7"/>
    <w:rsid w:val="00A25872"/>
    <w:rsid w:val="00A31529"/>
    <w:rsid w:val="00A31D28"/>
    <w:rsid w:val="00A33D91"/>
    <w:rsid w:val="00A346EE"/>
    <w:rsid w:val="00A409CD"/>
    <w:rsid w:val="00A418A1"/>
    <w:rsid w:val="00A42D15"/>
    <w:rsid w:val="00A46F1F"/>
    <w:rsid w:val="00A51DBD"/>
    <w:rsid w:val="00A74BBA"/>
    <w:rsid w:val="00A80609"/>
    <w:rsid w:val="00A817D7"/>
    <w:rsid w:val="00A826AF"/>
    <w:rsid w:val="00A82A89"/>
    <w:rsid w:val="00A84089"/>
    <w:rsid w:val="00A86B26"/>
    <w:rsid w:val="00A87DFE"/>
    <w:rsid w:val="00A91E7B"/>
    <w:rsid w:val="00A94DCB"/>
    <w:rsid w:val="00AB1FED"/>
    <w:rsid w:val="00AB5FB4"/>
    <w:rsid w:val="00AB6C01"/>
    <w:rsid w:val="00AC34BC"/>
    <w:rsid w:val="00AC5462"/>
    <w:rsid w:val="00AD3AD9"/>
    <w:rsid w:val="00AD5584"/>
    <w:rsid w:val="00AE3BA6"/>
    <w:rsid w:val="00AE45E0"/>
    <w:rsid w:val="00AE569C"/>
    <w:rsid w:val="00AF237B"/>
    <w:rsid w:val="00AF29DC"/>
    <w:rsid w:val="00B044A8"/>
    <w:rsid w:val="00B06823"/>
    <w:rsid w:val="00B07C26"/>
    <w:rsid w:val="00B07DAC"/>
    <w:rsid w:val="00B14947"/>
    <w:rsid w:val="00B16352"/>
    <w:rsid w:val="00B163C1"/>
    <w:rsid w:val="00B166D6"/>
    <w:rsid w:val="00B172FD"/>
    <w:rsid w:val="00B25462"/>
    <w:rsid w:val="00B30243"/>
    <w:rsid w:val="00B30687"/>
    <w:rsid w:val="00B30FA0"/>
    <w:rsid w:val="00B3128A"/>
    <w:rsid w:val="00B32BCC"/>
    <w:rsid w:val="00B35FA1"/>
    <w:rsid w:val="00B36037"/>
    <w:rsid w:val="00B44017"/>
    <w:rsid w:val="00B45479"/>
    <w:rsid w:val="00B465A6"/>
    <w:rsid w:val="00B64750"/>
    <w:rsid w:val="00B71C3B"/>
    <w:rsid w:val="00B71ED3"/>
    <w:rsid w:val="00B73526"/>
    <w:rsid w:val="00B73A61"/>
    <w:rsid w:val="00B76425"/>
    <w:rsid w:val="00B76678"/>
    <w:rsid w:val="00B90298"/>
    <w:rsid w:val="00BA1735"/>
    <w:rsid w:val="00BA4F45"/>
    <w:rsid w:val="00BA6F9A"/>
    <w:rsid w:val="00BB4B6A"/>
    <w:rsid w:val="00BC09E3"/>
    <w:rsid w:val="00BC5608"/>
    <w:rsid w:val="00BC666A"/>
    <w:rsid w:val="00BE4EBD"/>
    <w:rsid w:val="00BE7B34"/>
    <w:rsid w:val="00BF19E0"/>
    <w:rsid w:val="00BF71CE"/>
    <w:rsid w:val="00C01052"/>
    <w:rsid w:val="00C0192A"/>
    <w:rsid w:val="00C03EEB"/>
    <w:rsid w:val="00C05956"/>
    <w:rsid w:val="00C06993"/>
    <w:rsid w:val="00C163EB"/>
    <w:rsid w:val="00C16915"/>
    <w:rsid w:val="00C22417"/>
    <w:rsid w:val="00C2645D"/>
    <w:rsid w:val="00C3295A"/>
    <w:rsid w:val="00C400C7"/>
    <w:rsid w:val="00C46D56"/>
    <w:rsid w:val="00C54798"/>
    <w:rsid w:val="00C57160"/>
    <w:rsid w:val="00C61781"/>
    <w:rsid w:val="00C63062"/>
    <w:rsid w:val="00C663AC"/>
    <w:rsid w:val="00C66E15"/>
    <w:rsid w:val="00C676D8"/>
    <w:rsid w:val="00C741E3"/>
    <w:rsid w:val="00C7678F"/>
    <w:rsid w:val="00C87E08"/>
    <w:rsid w:val="00C87F2B"/>
    <w:rsid w:val="00C87F53"/>
    <w:rsid w:val="00C945B1"/>
    <w:rsid w:val="00C961DC"/>
    <w:rsid w:val="00C9669B"/>
    <w:rsid w:val="00CA1909"/>
    <w:rsid w:val="00CB28B6"/>
    <w:rsid w:val="00CB3F47"/>
    <w:rsid w:val="00CC13E9"/>
    <w:rsid w:val="00CC3EBB"/>
    <w:rsid w:val="00CD5BC2"/>
    <w:rsid w:val="00CE4B0B"/>
    <w:rsid w:val="00CE751A"/>
    <w:rsid w:val="00CF15AD"/>
    <w:rsid w:val="00CF415A"/>
    <w:rsid w:val="00D0177F"/>
    <w:rsid w:val="00D03AAC"/>
    <w:rsid w:val="00D05143"/>
    <w:rsid w:val="00D1622F"/>
    <w:rsid w:val="00D1629F"/>
    <w:rsid w:val="00D22EB7"/>
    <w:rsid w:val="00D23C43"/>
    <w:rsid w:val="00D33B6C"/>
    <w:rsid w:val="00D37E51"/>
    <w:rsid w:val="00D567C4"/>
    <w:rsid w:val="00D64430"/>
    <w:rsid w:val="00D71DA4"/>
    <w:rsid w:val="00D72B8D"/>
    <w:rsid w:val="00D8189D"/>
    <w:rsid w:val="00D93231"/>
    <w:rsid w:val="00D95A06"/>
    <w:rsid w:val="00DA02A7"/>
    <w:rsid w:val="00DA52D7"/>
    <w:rsid w:val="00DB04DE"/>
    <w:rsid w:val="00DB3091"/>
    <w:rsid w:val="00DC4A38"/>
    <w:rsid w:val="00DC4D29"/>
    <w:rsid w:val="00DD569F"/>
    <w:rsid w:val="00DD5D36"/>
    <w:rsid w:val="00DD652A"/>
    <w:rsid w:val="00DD7C42"/>
    <w:rsid w:val="00DE062D"/>
    <w:rsid w:val="00DE0BF0"/>
    <w:rsid w:val="00DE301E"/>
    <w:rsid w:val="00DE3F7E"/>
    <w:rsid w:val="00DE4161"/>
    <w:rsid w:val="00DF04E6"/>
    <w:rsid w:val="00DF0818"/>
    <w:rsid w:val="00DF2F69"/>
    <w:rsid w:val="00DF394C"/>
    <w:rsid w:val="00E103F0"/>
    <w:rsid w:val="00E12CD0"/>
    <w:rsid w:val="00E1589E"/>
    <w:rsid w:val="00E15CB2"/>
    <w:rsid w:val="00E15E0F"/>
    <w:rsid w:val="00E23977"/>
    <w:rsid w:val="00E34800"/>
    <w:rsid w:val="00E34AED"/>
    <w:rsid w:val="00E37078"/>
    <w:rsid w:val="00E40956"/>
    <w:rsid w:val="00E40F1E"/>
    <w:rsid w:val="00E518B0"/>
    <w:rsid w:val="00E51DE7"/>
    <w:rsid w:val="00E52CF8"/>
    <w:rsid w:val="00E546BA"/>
    <w:rsid w:val="00E60A74"/>
    <w:rsid w:val="00E74857"/>
    <w:rsid w:val="00E96D03"/>
    <w:rsid w:val="00EA0CE6"/>
    <w:rsid w:val="00EA184B"/>
    <w:rsid w:val="00EA4A10"/>
    <w:rsid w:val="00EB03F8"/>
    <w:rsid w:val="00EB38F0"/>
    <w:rsid w:val="00EC0CD0"/>
    <w:rsid w:val="00EC5321"/>
    <w:rsid w:val="00ED4029"/>
    <w:rsid w:val="00ED430B"/>
    <w:rsid w:val="00ED4AD1"/>
    <w:rsid w:val="00EE0217"/>
    <w:rsid w:val="00EE2C1A"/>
    <w:rsid w:val="00EE63C6"/>
    <w:rsid w:val="00EF2A4D"/>
    <w:rsid w:val="00F0262F"/>
    <w:rsid w:val="00F0752D"/>
    <w:rsid w:val="00F15739"/>
    <w:rsid w:val="00F21652"/>
    <w:rsid w:val="00F216AD"/>
    <w:rsid w:val="00F21D20"/>
    <w:rsid w:val="00F308BB"/>
    <w:rsid w:val="00F331A0"/>
    <w:rsid w:val="00F35F62"/>
    <w:rsid w:val="00F36331"/>
    <w:rsid w:val="00F410E1"/>
    <w:rsid w:val="00F42D98"/>
    <w:rsid w:val="00F455A2"/>
    <w:rsid w:val="00F52704"/>
    <w:rsid w:val="00F53636"/>
    <w:rsid w:val="00F5464A"/>
    <w:rsid w:val="00F54B3B"/>
    <w:rsid w:val="00F579DC"/>
    <w:rsid w:val="00F57BA4"/>
    <w:rsid w:val="00F610E5"/>
    <w:rsid w:val="00F61A42"/>
    <w:rsid w:val="00F64465"/>
    <w:rsid w:val="00F652EB"/>
    <w:rsid w:val="00F702E0"/>
    <w:rsid w:val="00F7211A"/>
    <w:rsid w:val="00F73993"/>
    <w:rsid w:val="00FA327C"/>
    <w:rsid w:val="00FB00F1"/>
    <w:rsid w:val="00FB191B"/>
    <w:rsid w:val="00FB535E"/>
    <w:rsid w:val="00FC1588"/>
    <w:rsid w:val="00FC2AD6"/>
    <w:rsid w:val="00FD1DFC"/>
    <w:rsid w:val="00FD3196"/>
    <w:rsid w:val="00FD57A5"/>
    <w:rsid w:val="00FD5C7C"/>
    <w:rsid w:val="00FE18E8"/>
    <w:rsid w:val="00FE2FA3"/>
    <w:rsid w:val="00FE3B22"/>
    <w:rsid w:val="00FF34E5"/>
    <w:rsid w:val="00FF4D3D"/>
    <w:rsid w:val="03FD0EDB"/>
    <w:rsid w:val="0A20150C"/>
    <w:rsid w:val="1B5D0EBF"/>
    <w:rsid w:val="1B6B5539"/>
    <w:rsid w:val="32BD0EA3"/>
    <w:rsid w:val="3D94D370"/>
    <w:rsid w:val="3DC3E6D1"/>
    <w:rsid w:val="456934E0"/>
    <w:rsid w:val="5454D012"/>
    <w:rsid w:val="585B8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D254"/>
  <w15:chartTrackingRefBased/>
  <w15:docId w15:val="{36249FD4-D2BD-441B-9158-7558F02E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14"/>
  </w:style>
  <w:style w:type="paragraph" w:styleId="Heading1">
    <w:name w:val="heading 1"/>
    <w:basedOn w:val="Normal"/>
    <w:next w:val="Normal"/>
    <w:link w:val="Heading1Char"/>
    <w:uiPriority w:val="9"/>
    <w:qFormat/>
    <w:rsid w:val="00B4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44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C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14"/>
  </w:style>
  <w:style w:type="paragraph" w:styleId="Footer">
    <w:name w:val="footer"/>
    <w:basedOn w:val="Normal"/>
    <w:link w:val="FooterChar"/>
    <w:uiPriority w:val="99"/>
    <w:unhideWhenUsed/>
    <w:rsid w:val="00397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14"/>
  </w:style>
  <w:style w:type="paragraph" w:styleId="NoSpacing">
    <w:name w:val="No Spacing"/>
    <w:uiPriority w:val="1"/>
    <w:qFormat/>
    <w:rsid w:val="00397C14"/>
    <w:pPr>
      <w:spacing w:after="0" w:line="240" w:lineRule="auto"/>
    </w:pPr>
  </w:style>
  <w:style w:type="paragraph" w:customStyle="1" w:styleId="paft">
    <w:name w:val="paft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1s">
    <w:name w:val="sb1s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">
    <w:name w:val="pcon"/>
    <w:basedOn w:val="Normal"/>
    <w:rsid w:val="004B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f">
    <w:name w:val="sbf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">
    <w:name w:val="sb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bi">
    <w:name w:val="red-bi"/>
    <w:basedOn w:val="DefaultParagraphFont"/>
    <w:rsid w:val="00664952"/>
  </w:style>
  <w:style w:type="paragraph" w:customStyle="1" w:styleId="sbl">
    <w:name w:val="sbl"/>
    <w:basedOn w:val="Normal"/>
    <w:rsid w:val="0066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">
    <w:name w:val="psec"/>
    <w:basedOn w:val="Normal"/>
    <w:rsid w:val="0072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5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1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54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826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8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46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6E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2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72B8D"/>
    <w:rPr>
      <w:i/>
      <w:iCs/>
    </w:rPr>
  </w:style>
  <w:style w:type="paragraph" w:customStyle="1" w:styleId="reference">
    <w:name w:val="reference"/>
    <w:basedOn w:val="Normal"/>
    <w:rsid w:val="003D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5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D3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E062D"/>
  </w:style>
  <w:style w:type="character" w:customStyle="1" w:styleId="css-901oao">
    <w:name w:val="css-901oao"/>
    <w:basedOn w:val="DefaultParagraphFont"/>
    <w:rsid w:val="006B54A3"/>
  </w:style>
  <w:style w:type="paragraph" w:styleId="Revision">
    <w:name w:val="Revision"/>
    <w:hidden/>
    <w:uiPriority w:val="99"/>
    <w:semiHidden/>
    <w:rsid w:val="00C03EEB"/>
    <w:pPr>
      <w:spacing w:after="0" w:line="240" w:lineRule="auto"/>
    </w:pPr>
  </w:style>
  <w:style w:type="character" w:customStyle="1" w:styleId="section-number">
    <w:name w:val="section-number"/>
    <w:basedOn w:val="DefaultParagraphFont"/>
    <w:rsid w:val="00545E92"/>
  </w:style>
  <w:style w:type="character" w:customStyle="1" w:styleId="section-title">
    <w:name w:val="section-title"/>
    <w:basedOn w:val="DefaultParagraphFont"/>
    <w:rsid w:val="00545E92"/>
  </w:style>
  <w:style w:type="paragraph" w:customStyle="1" w:styleId="trail">
    <w:name w:val="trail"/>
    <w:basedOn w:val="Normal"/>
    <w:rsid w:val="0054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rot">
    <w:name w:val="carrot"/>
    <w:basedOn w:val="DefaultParagraphFont"/>
    <w:rsid w:val="00545E92"/>
  </w:style>
  <w:style w:type="paragraph" w:customStyle="1" w:styleId="sbulf">
    <w:name w:val="sbulf"/>
    <w:basedOn w:val="Normal"/>
    <w:rsid w:val="0054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C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6CA6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044A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agomanualofstyle.org/tools_citationguide/citation-guide-2.html" TargetMode="External"/><Relationship Id="rId13" Type="http://schemas.openxmlformats.org/officeDocument/2006/relationships/hyperlink" Target="https://doi.org/10.1108/IJQRM-11-2016-0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04.alma.exlibrisgroup.com/view/action/uresolver.do?operation=resolveService&amp;package_service_id=19946440300004266&amp;institutionId=4266&amp;customerId=42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oed-com.mtrproxy.mnpals.net/view/Entry/81351340?rskey=EAwcuE&amp;result=2&amp;isAdvanced=fal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hicagomanualofstyle.org/help-tools/what-s-ne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chicagomanualofstyle-org.mtrproxy.mnpals.net/help-tools/Resources-for-Students.html" TargetMode="External"/><Relationship Id="rId14" Type="http://schemas.openxmlformats.org/officeDocument/2006/relationships/hyperlink" Target="http://www.endangeredlanguages.com/lang/2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6B25-6703-4B6B-9920-37BC5294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der Leeuw</dc:creator>
  <cp:keywords/>
  <dc:description/>
  <cp:lastModifiedBy>Van der Leeuw, Tracy L</cp:lastModifiedBy>
  <cp:revision>14</cp:revision>
  <cp:lastPrinted>2025-01-14T21:18:00Z</cp:lastPrinted>
  <dcterms:created xsi:type="dcterms:W3CDTF">2025-01-23T22:01:00Z</dcterms:created>
  <dcterms:modified xsi:type="dcterms:W3CDTF">2025-01-24T20:37:00Z</dcterms:modified>
</cp:coreProperties>
</file>